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6D7E0" w14:textId="77777777" w:rsidR="00A40107" w:rsidRDefault="00A40107">
      <w:pPr>
        <w:shd w:val="clear" w:color="auto" w:fill="FFFFFF"/>
        <w:spacing w:after="200"/>
        <w:ind w:left="1" w:hanging="3"/>
        <w:jc w:val="left"/>
        <w:rPr>
          <w:sz w:val="32"/>
          <w:szCs w:val="32"/>
        </w:rPr>
      </w:pPr>
    </w:p>
    <w:p w14:paraId="795488C2" w14:textId="77777777" w:rsidR="00A40107" w:rsidRDefault="00D15819">
      <w:pPr>
        <w:shd w:val="clear" w:color="auto" w:fill="FFFFFF"/>
        <w:spacing w:after="200"/>
        <w:ind w:left="1" w:hanging="3"/>
        <w:jc w:val="center"/>
        <w:rPr>
          <w:sz w:val="32"/>
          <w:szCs w:val="32"/>
        </w:rPr>
      </w:pPr>
      <w:r>
        <w:rPr>
          <w:b/>
          <w:sz w:val="32"/>
          <w:szCs w:val="32"/>
          <w:rtl/>
        </w:rPr>
        <w:t>نموذج وصف المقرر</w:t>
      </w:r>
    </w:p>
    <w:tbl>
      <w:tblPr>
        <w:tblStyle w:val="af0"/>
        <w:bidiVisual/>
        <w:tblW w:w="10075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5"/>
        <w:gridCol w:w="3060"/>
        <w:gridCol w:w="395"/>
        <w:gridCol w:w="1405"/>
        <w:gridCol w:w="1800"/>
        <w:gridCol w:w="990"/>
        <w:gridCol w:w="1530"/>
      </w:tblGrid>
      <w:tr w:rsidR="00A40107" w14:paraId="5BAB9957" w14:textId="77777777" w:rsidTr="00A65AB0">
        <w:trPr>
          <w:jc w:val="right"/>
        </w:trPr>
        <w:tc>
          <w:tcPr>
            <w:tcW w:w="10075" w:type="dxa"/>
            <w:gridSpan w:val="7"/>
            <w:shd w:val="clear" w:color="auto" w:fill="DEEAF6"/>
          </w:tcPr>
          <w:p w14:paraId="3B0F7941" w14:textId="412FDC2D" w:rsidR="00A40107" w:rsidRDefault="00E87F21">
            <w:pPr>
              <w:numPr>
                <w:ilvl w:val="0"/>
                <w:numId w:val="3"/>
              </w:num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اسم المقرر</w:t>
            </w:r>
          </w:p>
        </w:tc>
      </w:tr>
      <w:tr w:rsidR="00A40107" w14:paraId="1C129D26" w14:textId="77777777" w:rsidTr="00A65AB0">
        <w:trPr>
          <w:jc w:val="right"/>
        </w:trPr>
        <w:tc>
          <w:tcPr>
            <w:tcW w:w="10075" w:type="dxa"/>
            <w:gridSpan w:val="7"/>
          </w:tcPr>
          <w:p w14:paraId="61267991" w14:textId="4859978F" w:rsidR="00A40107" w:rsidRDefault="003F1DA2">
            <w:p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  <w:lang w:bidi="ar-IQ"/>
              </w:rPr>
              <w:t>ميكانيك احيائي 1</w:t>
            </w:r>
            <w:r w:rsidR="00A65AB0"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</w:p>
        </w:tc>
      </w:tr>
      <w:tr w:rsidR="00A40107" w14:paraId="197558DF" w14:textId="77777777" w:rsidTr="00A65AB0">
        <w:trPr>
          <w:jc w:val="right"/>
        </w:trPr>
        <w:tc>
          <w:tcPr>
            <w:tcW w:w="10075" w:type="dxa"/>
            <w:gridSpan w:val="7"/>
            <w:shd w:val="clear" w:color="auto" w:fill="DEEAF6"/>
          </w:tcPr>
          <w:p w14:paraId="11237CBF" w14:textId="75DDD829" w:rsidR="00A40107" w:rsidRDefault="00E87F21">
            <w:pPr>
              <w:numPr>
                <w:ilvl w:val="0"/>
                <w:numId w:val="3"/>
              </w:num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وصف المقرر</w:t>
            </w:r>
          </w:p>
        </w:tc>
      </w:tr>
      <w:tr w:rsidR="00A40107" w14:paraId="1BE71A25" w14:textId="77777777" w:rsidTr="00A65AB0">
        <w:trPr>
          <w:jc w:val="right"/>
        </w:trPr>
        <w:tc>
          <w:tcPr>
            <w:tcW w:w="10075" w:type="dxa"/>
            <w:gridSpan w:val="7"/>
          </w:tcPr>
          <w:p w14:paraId="45DF204E" w14:textId="1C18C977" w:rsidR="00A40107" w:rsidRDefault="003F1DA2" w:rsidP="00A65AB0">
            <w:pPr>
              <w:spacing w:before="240" w:after="240" w:line="360" w:lineRule="auto"/>
              <w:ind w:left="0" w:hanging="2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الميكانيك الاحيائي يركز على دراسة الخصائص الميكانيكية لجسم الانسان مثل المفاصل والعضلات والعظام، وتأثير القوى الخارجية عليه</w:t>
            </w:r>
            <w:r w:rsidR="00A65AB0">
              <w:rPr>
                <w:rFonts w:asciiTheme="majorBidi" w:hAnsiTheme="majorBidi" w:cstheme="majorBidi" w:hint="cs"/>
                <w:sz w:val="24"/>
                <w:szCs w:val="24"/>
                <w:rtl/>
              </w:rPr>
              <w:t>.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يشمل المقرر تجارب عملية ومشاريع فصلية واستخدام برامج الحاسوب لتحليل الحركات البشرية والاستفادة منها في اعادة التأهيل او تحسين الحركة، معززا المهارات التحليلية للطلاب.</w:t>
            </w:r>
          </w:p>
        </w:tc>
      </w:tr>
      <w:tr w:rsidR="00A40107" w14:paraId="122E5E9B" w14:textId="77777777" w:rsidTr="00A65AB0">
        <w:trPr>
          <w:jc w:val="right"/>
        </w:trPr>
        <w:tc>
          <w:tcPr>
            <w:tcW w:w="10075" w:type="dxa"/>
            <w:gridSpan w:val="7"/>
            <w:shd w:val="clear" w:color="auto" w:fill="DEEAF6"/>
          </w:tcPr>
          <w:p w14:paraId="0BE2ADB3" w14:textId="57F53ACE" w:rsidR="00A40107" w:rsidRDefault="00E87F21" w:rsidP="007D30FD">
            <w:pPr>
              <w:numPr>
                <w:ilvl w:val="0"/>
                <w:numId w:val="3"/>
              </w:numPr>
              <w:spacing w:line="276" w:lineRule="auto"/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 xml:space="preserve">الفصل / السنة </w:t>
            </w:r>
          </w:p>
        </w:tc>
      </w:tr>
      <w:tr w:rsidR="00A40107" w14:paraId="73B1CF78" w14:textId="77777777" w:rsidTr="00A65AB0">
        <w:trPr>
          <w:jc w:val="right"/>
        </w:trPr>
        <w:tc>
          <w:tcPr>
            <w:tcW w:w="10075" w:type="dxa"/>
            <w:gridSpan w:val="7"/>
          </w:tcPr>
          <w:p w14:paraId="17F02B17" w14:textId="6489E9DF" w:rsidR="00A40107" w:rsidRDefault="007D1393" w:rsidP="007D30FD">
            <w:pPr>
              <w:spacing w:line="276" w:lineRule="auto"/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 w:rsidRPr="007D1393"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>الفصل ال</w:t>
            </w:r>
            <w:r w:rsidR="00AC7558"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اول</w:t>
            </w:r>
            <w:r w:rsidRPr="007D1393"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 xml:space="preserve"> /</w:t>
            </w:r>
            <w:r w:rsidR="00AC7558"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 xml:space="preserve"> 2023  2024</w:t>
            </w:r>
          </w:p>
        </w:tc>
      </w:tr>
      <w:tr w:rsidR="00A40107" w14:paraId="19B31597" w14:textId="77777777" w:rsidTr="00A65AB0">
        <w:trPr>
          <w:jc w:val="right"/>
        </w:trPr>
        <w:tc>
          <w:tcPr>
            <w:tcW w:w="10075" w:type="dxa"/>
            <w:gridSpan w:val="7"/>
            <w:shd w:val="clear" w:color="auto" w:fill="DEEAF6"/>
          </w:tcPr>
          <w:p w14:paraId="07711EB1" w14:textId="668A052B" w:rsidR="00A40107" w:rsidRDefault="00E87F21" w:rsidP="007D30FD">
            <w:pPr>
              <w:numPr>
                <w:ilvl w:val="0"/>
                <w:numId w:val="3"/>
              </w:numPr>
              <w:spacing w:line="276" w:lineRule="auto"/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تاريخ اعداد هذا الوصف</w:t>
            </w:r>
          </w:p>
        </w:tc>
      </w:tr>
      <w:tr w:rsidR="00A40107" w14:paraId="44FF29FD" w14:textId="77777777" w:rsidTr="00A65AB0">
        <w:trPr>
          <w:jc w:val="right"/>
        </w:trPr>
        <w:tc>
          <w:tcPr>
            <w:tcW w:w="10075" w:type="dxa"/>
            <w:gridSpan w:val="7"/>
          </w:tcPr>
          <w:p w14:paraId="064FF88F" w14:textId="529A4FC9" w:rsidR="00A40107" w:rsidRDefault="007D1393" w:rsidP="007D30FD">
            <w:pPr>
              <w:spacing w:line="276" w:lineRule="auto"/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19/</w:t>
            </w:r>
            <w:r w:rsidR="003F1DA2"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4</w:t>
            </w: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/2024</w:t>
            </w:r>
          </w:p>
        </w:tc>
      </w:tr>
      <w:tr w:rsidR="00A40107" w14:paraId="2C47E6FB" w14:textId="77777777" w:rsidTr="00A65AB0">
        <w:trPr>
          <w:jc w:val="right"/>
        </w:trPr>
        <w:tc>
          <w:tcPr>
            <w:tcW w:w="10075" w:type="dxa"/>
            <w:gridSpan w:val="7"/>
            <w:shd w:val="clear" w:color="auto" w:fill="DEEAF6"/>
          </w:tcPr>
          <w:p w14:paraId="0BFAB6EA" w14:textId="0F0E7218" w:rsidR="00A40107" w:rsidRDefault="00E87F21" w:rsidP="007D30FD">
            <w:pPr>
              <w:numPr>
                <w:ilvl w:val="0"/>
                <w:numId w:val="3"/>
              </w:numPr>
              <w:spacing w:line="276" w:lineRule="auto"/>
              <w:ind w:left="1" w:hanging="3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اشكال الحضور المتاحة</w:t>
            </w:r>
          </w:p>
        </w:tc>
      </w:tr>
      <w:tr w:rsidR="00A40107" w14:paraId="6B7FBDAC" w14:textId="77777777" w:rsidTr="00A65AB0">
        <w:trPr>
          <w:jc w:val="right"/>
        </w:trPr>
        <w:tc>
          <w:tcPr>
            <w:tcW w:w="10075" w:type="dxa"/>
            <w:gridSpan w:val="7"/>
          </w:tcPr>
          <w:p w14:paraId="5D74F8F5" w14:textId="75374479" w:rsidR="00A40107" w:rsidRDefault="007D1393" w:rsidP="007D30FD">
            <w:pPr>
              <w:shd w:val="clear" w:color="auto" w:fill="FFFFFF"/>
              <w:spacing w:line="276" w:lineRule="auto"/>
              <w:ind w:left="1" w:right="-426" w:hanging="3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 w:rsidRPr="007D1393"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اسبوعي (نظري </w:t>
            </w:r>
            <w:r w:rsidR="00AC7558"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>و عملي</w:t>
            </w:r>
            <w:r w:rsidRPr="007D1393"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)</w:t>
            </w:r>
          </w:p>
        </w:tc>
      </w:tr>
      <w:tr w:rsidR="00A40107" w14:paraId="6E569412" w14:textId="77777777" w:rsidTr="00A65AB0">
        <w:trPr>
          <w:jc w:val="right"/>
        </w:trPr>
        <w:tc>
          <w:tcPr>
            <w:tcW w:w="10075" w:type="dxa"/>
            <w:gridSpan w:val="7"/>
            <w:shd w:val="clear" w:color="auto" w:fill="DEEAF6"/>
          </w:tcPr>
          <w:p w14:paraId="1E9C5431" w14:textId="776CC697" w:rsidR="00A40107" w:rsidRDefault="00E87F21" w:rsidP="007D30FD">
            <w:pPr>
              <w:numPr>
                <w:ilvl w:val="0"/>
                <w:numId w:val="3"/>
              </w:numPr>
              <w:spacing w:line="276" w:lineRule="auto"/>
              <w:ind w:left="1" w:hanging="3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عدد الساعات الدراسية ( الكلي) / عدد الوحدات الكلي</w:t>
            </w:r>
          </w:p>
        </w:tc>
      </w:tr>
      <w:tr w:rsidR="00A40107" w14:paraId="3A25EFC6" w14:textId="77777777" w:rsidTr="00A65AB0">
        <w:trPr>
          <w:jc w:val="right"/>
        </w:trPr>
        <w:tc>
          <w:tcPr>
            <w:tcW w:w="10075" w:type="dxa"/>
            <w:gridSpan w:val="7"/>
          </w:tcPr>
          <w:p w14:paraId="0A7B6031" w14:textId="205E207C" w:rsidR="00A40107" w:rsidRDefault="007D1393" w:rsidP="007D30FD">
            <w:pPr>
              <w:shd w:val="clear" w:color="auto" w:fill="FFFFFF"/>
              <w:spacing w:line="276" w:lineRule="auto"/>
              <w:ind w:left="1" w:right="-426" w:hanging="3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 w:rsidRPr="007D1393"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45 ساعة نظري</w:t>
            </w:r>
            <w:r w:rsidR="00AC7558"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 xml:space="preserve"> &amp; </w:t>
            </w:r>
            <w:r w:rsidR="003F1DA2"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>45</w:t>
            </w:r>
            <w:r w:rsidR="00AC7558"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 xml:space="preserve"> ساعة عملي</w:t>
            </w:r>
            <w:r w:rsidRPr="007D1393"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 xml:space="preserve">/ </w:t>
            </w:r>
            <w:r w:rsidR="00AC7558"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>3</w:t>
            </w:r>
            <w:r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 xml:space="preserve"> وحدات</w:t>
            </w:r>
          </w:p>
        </w:tc>
      </w:tr>
      <w:tr w:rsidR="00A40107" w14:paraId="41C7840F" w14:textId="77777777" w:rsidTr="00A65AB0">
        <w:trPr>
          <w:jc w:val="right"/>
        </w:trPr>
        <w:tc>
          <w:tcPr>
            <w:tcW w:w="10075" w:type="dxa"/>
            <w:gridSpan w:val="7"/>
            <w:shd w:val="clear" w:color="auto" w:fill="DEEAF6"/>
          </w:tcPr>
          <w:p w14:paraId="5C6C4CB4" w14:textId="0DE6B9DF" w:rsidR="00A40107" w:rsidRDefault="00E87F21" w:rsidP="007D30FD">
            <w:pPr>
              <w:numPr>
                <w:ilvl w:val="0"/>
                <w:numId w:val="3"/>
              </w:numPr>
              <w:spacing w:line="276" w:lineRule="auto"/>
              <w:ind w:left="1" w:hanging="3"/>
              <w:jc w:val="left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 w:hint="cs"/>
                <w:sz w:val="28"/>
                <w:szCs w:val="28"/>
                <w:rtl/>
              </w:rPr>
              <w:t>اسم مسؤول المقرر الدراسي</w:t>
            </w:r>
          </w:p>
        </w:tc>
      </w:tr>
      <w:tr w:rsidR="00A40107" w14:paraId="1D056ECE" w14:textId="77777777" w:rsidTr="00A65AB0">
        <w:trPr>
          <w:jc w:val="right"/>
        </w:trPr>
        <w:tc>
          <w:tcPr>
            <w:tcW w:w="10075" w:type="dxa"/>
            <w:gridSpan w:val="7"/>
          </w:tcPr>
          <w:p w14:paraId="1E221828" w14:textId="08A75D06" w:rsidR="00A40107" w:rsidRPr="00E87F21" w:rsidRDefault="00E87F21" w:rsidP="007D30FD">
            <w:pPr>
              <w:shd w:val="clear" w:color="auto" w:fill="FFFFFF"/>
              <w:spacing w:line="276" w:lineRule="auto"/>
              <w:ind w:left="1" w:right="-426" w:hanging="3"/>
              <w:jc w:val="both"/>
              <w:rPr>
                <w:rFonts w:ascii="Cambria" w:eastAsia="Cambria" w:hAnsi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 xml:space="preserve">الاسم:   </w:t>
            </w:r>
            <w:r w:rsidR="007D1393"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>م.</w:t>
            </w:r>
            <w:r w:rsidR="003F1DA2"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>م. مصطفى محمود صبري</w:t>
            </w:r>
            <w:r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 xml:space="preserve">                  الايميل:</w:t>
            </w:r>
            <w:r w:rsidR="007D1393"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 xml:space="preserve">  </w:t>
            </w:r>
            <w:r w:rsidR="003F1DA2">
              <w:rPr>
                <w:rFonts w:ascii="Cambria" w:eastAsia="Cambria" w:hAnsi="Cambria"/>
                <w:color w:val="000000"/>
                <w:sz w:val="28"/>
                <w:szCs w:val="28"/>
              </w:rPr>
              <w:t>Mustafa.mahmood</w:t>
            </w:r>
            <w:r w:rsidR="003F1DA2" w:rsidRPr="007D1393">
              <w:rPr>
                <w:rFonts w:ascii="Cambria" w:eastAsia="Cambria" w:hAnsi="Cambria"/>
                <w:color w:val="000000"/>
                <w:sz w:val="28"/>
                <w:szCs w:val="28"/>
              </w:rPr>
              <w:t xml:space="preserve"> </w:t>
            </w:r>
            <w:r w:rsidR="007D1393" w:rsidRPr="007D1393">
              <w:rPr>
                <w:rFonts w:ascii="Cambria" w:eastAsia="Cambria" w:hAnsi="Cambria"/>
                <w:color w:val="000000"/>
                <w:sz w:val="28"/>
                <w:szCs w:val="28"/>
              </w:rPr>
              <w:t>@uowa.edu.iq</w:t>
            </w:r>
          </w:p>
        </w:tc>
      </w:tr>
      <w:tr w:rsidR="00A40107" w14:paraId="5170BB72" w14:textId="77777777" w:rsidTr="00A65AB0">
        <w:trPr>
          <w:jc w:val="right"/>
        </w:trPr>
        <w:tc>
          <w:tcPr>
            <w:tcW w:w="10075" w:type="dxa"/>
            <w:gridSpan w:val="7"/>
            <w:shd w:val="clear" w:color="auto" w:fill="DEEAF6"/>
          </w:tcPr>
          <w:p w14:paraId="7478981E" w14:textId="76A4A784" w:rsidR="00A40107" w:rsidRDefault="00E87F21" w:rsidP="007D30FD">
            <w:pPr>
              <w:numPr>
                <w:ilvl w:val="0"/>
                <w:numId w:val="3"/>
              </w:numPr>
              <w:spacing w:line="276" w:lineRule="auto"/>
              <w:ind w:left="1" w:hanging="3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اهداف المقرر</w:t>
            </w:r>
          </w:p>
        </w:tc>
      </w:tr>
      <w:tr w:rsidR="00AC7558" w14:paraId="4C6BB4C2" w14:textId="77777777" w:rsidTr="00A65AB0">
        <w:trPr>
          <w:trHeight w:val="1211"/>
          <w:jc w:val="right"/>
        </w:trPr>
        <w:tc>
          <w:tcPr>
            <w:tcW w:w="4350" w:type="dxa"/>
            <w:gridSpan w:val="3"/>
          </w:tcPr>
          <w:p w14:paraId="6CD3EAB0" w14:textId="291DD61F" w:rsidR="00AC7558" w:rsidRPr="007D30FD" w:rsidRDefault="00AC7558" w:rsidP="007D30FD">
            <w:pPr>
              <w:shd w:val="clear" w:color="auto" w:fill="FFFFFF"/>
              <w:spacing w:line="276" w:lineRule="auto"/>
              <w:ind w:left="1" w:right="-426" w:hanging="3"/>
              <w:jc w:val="both"/>
              <w:rPr>
                <w:rFonts w:asciiTheme="majorBidi" w:eastAsia="Simplified Arabic" w:hAnsiTheme="majorBidi" w:cstheme="majorBidi"/>
                <w:b/>
                <w:sz w:val="28"/>
                <w:szCs w:val="28"/>
              </w:rPr>
            </w:pPr>
            <w:r w:rsidRPr="007D30FD">
              <w:rPr>
                <w:rFonts w:asciiTheme="majorBidi" w:eastAsia="Simplified Arabic" w:hAnsiTheme="majorBidi" w:cstheme="majorBidi"/>
                <w:b/>
                <w:sz w:val="28"/>
                <w:szCs w:val="28"/>
                <w:rtl/>
              </w:rPr>
              <w:t xml:space="preserve">اهداف المادة الدراسية: </w:t>
            </w:r>
          </w:p>
        </w:tc>
        <w:tc>
          <w:tcPr>
            <w:tcW w:w="5725" w:type="dxa"/>
            <w:gridSpan w:val="4"/>
            <w:vAlign w:val="center"/>
          </w:tcPr>
          <w:p w14:paraId="08C5717A" w14:textId="77777777" w:rsidR="003F1DA2" w:rsidRPr="003F1DA2" w:rsidRDefault="00AC7558" w:rsidP="003F1DA2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30FD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="003F1DA2" w:rsidRPr="003F1DA2">
              <w:rPr>
                <w:rFonts w:asciiTheme="majorBidi" w:hAnsiTheme="majorBidi"/>
                <w:sz w:val="28"/>
                <w:szCs w:val="28"/>
                <w:rtl/>
              </w:rPr>
              <w:t>- فهم الأساسيات: يجب أن يكتسب الطلاب فهماً راسخاً للخصائص الميكانيكية للمفاصل البشرية، والتفاعلات الميكانيكية بين القوى وجسم الإنسان.</w:t>
            </w:r>
          </w:p>
          <w:p w14:paraId="199F0188" w14:textId="77777777" w:rsidR="003F1DA2" w:rsidRPr="003F1DA2" w:rsidRDefault="003F1DA2" w:rsidP="003F1DA2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F1DA2">
              <w:rPr>
                <w:rFonts w:asciiTheme="majorBidi" w:hAnsiTheme="majorBidi"/>
                <w:sz w:val="28"/>
                <w:szCs w:val="28"/>
                <w:rtl/>
              </w:rPr>
              <w:t>- تطبيق المعرفة عملياً: تشجيع تطبيق المفاهيم النظرية في المواقف الواقعية، مثل الميكانيكا الحيوية لتقويم العظام وإعادة التأهيل.</w:t>
            </w:r>
          </w:p>
          <w:p w14:paraId="040A7854" w14:textId="77777777" w:rsidR="003F1DA2" w:rsidRPr="003F1DA2" w:rsidRDefault="003F1DA2" w:rsidP="003F1DA2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F1DA2">
              <w:rPr>
                <w:rFonts w:asciiTheme="majorBidi" w:hAnsiTheme="majorBidi"/>
                <w:sz w:val="28"/>
                <w:szCs w:val="28"/>
                <w:rtl/>
              </w:rPr>
              <w:t xml:space="preserve">- تطوير مهارات حل المشكلات: يجب أن يكون الطلاب قادرين على تحليل المشاكل الميكانيكية الحيوية المعقدة </w:t>
            </w:r>
          </w:p>
          <w:p w14:paraId="18DF5FD2" w14:textId="256163EB" w:rsidR="00AC7558" w:rsidRPr="007D30FD" w:rsidRDefault="003F1DA2" w:rsidP="003F1DA2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3F1DA2">
              <w:rPr>
                <w:rFonts w:asciiTheme="majorBidi" w:hAnsiTheme="majorBidi"/>
                <w:sz w:val="28"/>
                <w:szCs w:val="28"/>
                <w:rtl/>
              </w:rPr>
              <w:t>- تنمية المهارات البحثية: تعليم الطلاب كيفية إجراء البحوث التجريبية وتحليل البيانات وتقديم النتائج بفعالية.</w:t>
            </w:r>
          </w:p>
        </w:tc>
      </w:tr>
      <w:tr w:rsidR="00AC7558" w14:paraId="04A49005" w14:textId="77777777" w:rsidTr="00A65AB0">
        <w:trPr>
          <w:jc w:val="right"/>
        </w:trPr>
        <w:tc>
          <w:tcPr>
            <w:tcW w:w="10075" w:type="dxa"/>
            <w:gridSpan w:val="7"/>
            <w:shd w:val="clear" w:color="auto" w:fill="DEEAF6"/>
          </w:tcPr>
          <w:p w14:paraId="5B025C87" w14:textId="54B0C6DE" w:rsidR="00AC7558" w:rsidRPr="007D30FD" w:rsidRDefault="00AC7558" w:rsidP="007D30FD">
            <w:pPr>
              <w:numPr>
                <w:ilvl w:val="0"/>
                <w:numId w:val="3"/>
              </w:numPr>
              <w:spacing w:line="276" w:lineRule="auto"/>
              <w:ind w:left="1" w:hanging="3"/>
              <w:jc w:val="left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 w:rsidRPr="007D30FD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lastRenderedPageBreak/>
              <w:t>استراتيجيات التعليم والتعلم</w:t>
            </w:r>
          </w:p>
        </w:tc>
      </w:tr>
      <w:tr w:rsidR="00AC7558" w14:paraId="1843D3BF" w14:textId="77777777" w:rsidTr="00A65AB0">
        <w:trPr>
          <w:jc w:val="right"/>
        </w:trPr>
        <w:tc>
          <w:tcPr>
            <w:tcW w:w="10075" w:type="dxa"/>
            <w:gridSpan w:val="7"/>
            <w:shd w:val="clear" w:color="auto" w:fill="auto"/>
          </w:tcPr>
          <w:p w14:paraId="72F29DDD" w14:textId="256E5265" w:rsidR="003F1DA2" w:rsidRPr="003F1DA2" w:rsidRDefault="003F1DA2" w:rsidP="003F1DA2">
            <w:pPr>
              <w:autoSpaceDE w:val="0"/>
              <w:autoSpaceDN w:val="0"/>
              <w:adjustRightInd w:val="0"/>
              <w:spacing w:line="276" w:lineRule="auto"/>
              <w:ind w:left="1" w:hanging="3"/>
              <w:jc w:val="left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 w:rsidRPr="003F1DA2">
              <w:rPr>
                <w:rFonts w:asciiTheme="majorBidi" w:eastAsia="Simplified Arabic" w:hAnsiTheme="majorBidi"/>
                <w:sz w:val="28"/>
                <w:szCs w:val="28"/>
                <w:rtl/>
              </w:rPr>
              <w:t xml:space="preserve">1. </w:t>
            </w:r>
            <w:r>
              <w:rPr>
                <w:rFonts w:asciiTheme="majorBidi" w:eastAsia="Simplified Arabic" w:hAnsiTheme="majorBidi" w:hint="cs"/>
                <w:sz w:val="28"/>
                <w:szCs w:val="28"/>
                <w:rtl/>
                <w:lang w:bidi="ar-IQ"/>
              </w:rPr>
              <w:t>استتراتيجية</w:t>
            </w:r>
            <w:r w:rsidRPr="003F1DA2">
              <w:rPr>
                <w:rFonts w:asciiTheme="majorBidi" w:eastAsia="Simplified Arabic" w:hAnsiTheme="majorBidi"/>
                <w:sz w:val="28"/>
                <w:szCs w:val="28"/>
                <w:rtl/>
              </w:rPr>
              <w:t xml:space="preserve"> التدريس</w:t>
            </w:r>
          </w:p>
          <w:p w14:paraId="609F29F5" w14:textId="4B86A05B" w:rsidR="003F1DA2" w:rsidRPr="003F1DA2" w:rsidRDefault="003F1DA2" w:rsidP="003F1DA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Chars="0" w:firstLineChars="0"/>
              <w:jc w:val="left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 w:rsidRPr="003F1DA2">
              <w:rPr>
                <w:rFonts w:asciiTheme="majorBidi" w:eastAsia="Simplified Arabic" w:hAnsiTheme="majorBidi"/>
                <w:sz w:val="28"/>
                <w:szCs w:val="28"/>
                <w:rtl/>
              </w:rPr>
              <w:t>المحاضرات: استخدام المحاضرات لتقديم المفاهيم النظرية الأساسية. دمج عروض الوسائط المتعددة لتوضيح الظواهر الميكانيكية الحيوية المعقدة وتطبيقاتها في الطب الحيوي.</w:t>
            </w:r>
          </w:p>
          <w:p w14:paraId="551993D0" w14:textId="5545B5B0" w:rsidR="003F1DA2" w:rsidRPr="003F1DA2" w:rsidRDefault="003F1DA2" w:rsidP="003F1DA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Chars="0" w:firstLineChars="0"/>
              <w:jc w:val="left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 w:rsidRPr="003F1DA2">
              <w:rPr>
                <w:rFonts w:asciiTheme="majorBidi" w:eastAsia="Simplified Arabic" w:hAnsiTheme="majorBidi"/>
                <w:sz w:val="28"/>
                <w:szCs w:val="28"/>
                <w:rtl/>
              </w:rPr>
              <w:t>دراسات الحالة: تحليل دراسات الحالة الواقعية التي تتطلب من الطلاب تطبيق معرفتهم النظرية لحل المشاكل العملية.</w:t>
            </w:r>
          </w:p>
          <w:p w14:paraId="51487D69" w14:textId="77777777" w:rsidR="003F1DA2" w:rsidRPr="003F1DA2" w:rsidRDefault="003F1DA2" w:rsidP="003F1DA2">
            <w:pPr>
              <w:autoSpaceDE w:val="0"/>
              <w:autoSpaceDN w:val="0"/>
              <w:adjustRightInd w:val="0"/>
              <w:spacing w:line="276" w:lineRule="auto"/>
              <w:ind w:left="1" w:hanging="3"/>
              <w:jc w:val="left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 w:rsidRPr="003F1DA2">
              <w:rPr>
                <w:rFonts w:asciiTheme="majorBidi" w:eastAsia="Simplified Arabic" w:hAnsiTheme="majorBidi"/>
                <w:sz w:val="28"/>
                <w:szCs w:val="28"/>
                <w:rtl/>
              </w:rPr>
              <w:t>2. الأنشطة التعليمية</w:t>
            </w:r>
          </w:p>
          <w:p w14:paraId="64FFFFBB" w14:textId="16B00A40" w:rsidR="003F1DA2" w:rsidRPr="003F1DA2" w:rsidRDefault="003F1DA2" w:rsidP="003F1DA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Chars="0" w:firstLineChars="0"/>
              <w:jc w:val="left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 w:rsidRPr="003F1DA2">
              <w:rPr>
                <w:rFonts w:asciiTheme="majorBidi" w:eastAsia="Simplified Arabic" w:hAnsiTheme="majorBidi"/>
                <w:sz w:val="28"/>
                <w:szCs w:val="28"/>
                <w:rtl/>
              </w:rPr>
              <w:t>التجارب المخبرية: تصميم جلسات مختبرية تسمح للطلاب باختبار وتحليل الخواص الميكانيكية واستخدام معدات الاختبار الميكانيكية الحيوية.</w:t>
            </w:r>
          </w:p>
          <w:p w14:paraId="4C0299ED" w14:textId="43D86CA0" w:rsidR="003F1DA2" w:rsidRPr="003F1DA2" w:rsidRDefault="003F1DA2" w:rsidP="003F1DA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Chars="0" w:firstLineChars="0"/>
              <w:jc w:val="left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 w:rsidRPr="003F1DA2">
              <w:rPr>
                <w:rFonts w:asciiTheme="majorBidi" w:eastAsia="Simplified Arabic" w:hAnsiTheme="majorBidi"/>
                <w:sz w:val="28"/>
                <w:szCs w:val="28"/>
                <w:rtl/>
              </w:rPr>
              <w:t>التعلّم القائم على المشاريع: تعيين المشاريع التي تتطلب تصميم وتنفيذ واختبار النماذج المتعلقة بالميكانيكا الحيوية، وتشجيع العمل الجماعي والابتكار.</w:t>
            </w:r>
          </w:p>
          <w:p w14:paraId="1AD7EFA4" w14:textId="77777777" w:rsidR="003F1DA2" w:rsidRPr="003F1DA2" w:rsidRDefault="003F1DA2" w:rsidP="003F1DA2">
            <w:pPr>
              <w:autoSpaceDE w:val="0"/>
              <w:autoSpaceDN w:val="0"/>
              <w:adjustRightInd w:val="0"/>
              <w:spacing w:line="276" w:lineRule="auto"/>
              <w:ind w:left="1" w:hanging="3"/>
              <w:jc w:val="left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 w:rsidRPr="003F1DA2">
              <w:rPr>
                <w:rFonts w:asciiTheme="majorBidi" w:eastAsia="Simplified Arabic" w:hAnsiTheme="majorBidi"/>
                <w:sz w:val="28"/>
                <w:szCs w:val="28"/>
                <w:rtl/>
              </w:rPr>
              <w:t>3. التحسين المستمر</w:t>
            </w:r>
          </w:p>
          <w:p w14:paraId="6911388C" w14:textId="101EF104" w:rsidR="003F1DA2" w:rsidRPr="003F1DA2" w:rsidRDefault="003F1DA2" w:rsidP="003F1DA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Chars="0" w:firstLineChars="0"/>
              <w:jc w:val="left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 w:rsidRPr="003F1DA2">
              <w:rPr>
                <w:rFonts w:asciiTheme="majorBidi" w:eastAsia="Simplified Arabic" w:hAnsiTheme="majorBidi"/>
                <w:sz w:val="28"/>
                <w:szCs w:val="28"/>
                <w:rtl/>
              </w:rPr>
              <w:t>التغذية الراجعة: جمع التغذية الراجعة من الطلاب بانتظام فيما يتعلق بوضوح التعليمات، وملاءمة محتوى المقرر، وفعالية طرق التدريس.</w:t>
            </w:r>
          </w:p>
          <w:p w14:paraId="7A292A2C" w14:textId="23B86203" w:rsidR="00AC7558" w:rsidRPr="007D30FD" w:rsidRDefault="003F1DA2" w:rsidP="003F1DA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Chars="0" w:firstLineChars="0"/>
              <w:jc w:val="left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3F1DA2">
              <w:rPr>
                <w:rFonts w:asciiTheme="majorBidi" w:eastAsia="Simplified Arabic" w:hAnsiTheme="majorBidi" w:cs="Times New Roman"/>
                <w:sz w:val="28"/>
                <w:szCs w:val="28"/>
                <w:rtl/>
              </w:rPr>
              <w:t>تحديثات المناهج الدراسية: تحديث المنهج باستمرار بناءً على أحدث التطورات العلمية في الميكانيكا الحيوية</w:t>
            </w:r>
            <w:r>
              <w:rPr>
                <w:rFonts w:asciiTheme="majorBidi" w:eastAsia="Simplified Arabic" w:hAnsiTheme="majorBidi" w:cs="Times New Roman" w:hint="cs"/>
                <w:sz w:val="28"/>
                <w:szCs w:val="28"/>
                <w:rtl/>
              </w:rPr>
              <w:t>,</w:t>
            </w:r>
          </w:p>
        </w:tc>
      </w:tr>
      <w:tr w:rsidR="00AC7558" w14:paraId="0F556496" w14:textId="77777777" w:rsidTr="00A65AB0">
        <w:trPr>
          <w:jc w:val="right"/>
        </w:trPr>
        <w:tc>
          <w:tcPr>
            <w:tcW w:w="10075" w:type="dxa"/>
            <w:gridSpan w:val="7"/>
            <w:shd w:val="clear" w:color="auto" w:fill="DEEAF6"/>
          </w:tcPr>
          <w:p w14:paraId="49B3BC8E" w14:textId="4BE3F910" w:rsidR="00AC7558" w:rsidRDefault="00AC7558" w:rsidP="003F1DA2">
            <w:pPr>
              <w:numPr>
                <w:ilvl w:val="0"/>
                <w:numId w:val="3"/>
              </w:numPr>
              <w:ind w:left="1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بنية المقرر</w:t>
            </w:r>
          </w:p>
        </w:tc>
      </w:tr>
      <w:tr w:rsidR="00AC7558" w14:paraId="0AFD1580" w14:textId="77777777" w:rsidTr="00A65AB0">
        <w:trPr>
          <w:trHeight w:val="182"/>
          <w:jc w:val="right"/>
        </w:trPr>
        <w:tc>
          <w:tcPr>
            <w:tcW w:w="895" w:type="dxa"/>
            <w:shd w:val="clear" w:color="auto" w:fill="BDD6EE"/>
          </w:tcPr>
          <w:p w14:paraId="5A008F87" w14:textId="58E7C10F" w:rsidR="00AC7558" w:rsidRDefault="00AC7558" w:rsidP="00AC7558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 w:hint="cs"/>
                <w:sz w:val="24"/>
                <w:szCs w:val="24"/>
                <w:rtl/>
              </w:rPr>
              <w:t>الاسبوع</w:t>
            </w:r>
          </w:p>
        </w:tc>
        <w:tc>
          <w:tcPr>
            <w:tcW w:w="3060" w:type="dxa"/>
            <w:shd w:val="clear" w:color="auto" w:fill="BDD6EE"/>
          </w:tcPr>
          <w:p w14:paraId="628F215B" w14:textId="7734A1F4" w:rsidR="00AC7558" w:rsidRDefault="00AC7558" w:rsidP="00AC7558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 w:hint="cs"/>
                <w:sz w:val="24"/>
                <w:szCs w:val="24"/>
                <w:rtl/>
              </w:rPr>
              <w:t>الساعات</w:t>
            </w:r>
          </w:p>
        </w:tc>
        <w:tc>
          <w:tcPr>
            <w:tcW w:w="1800" w:type="dxa"/>
            <w:gridSpan w:val="2"/>
            <w:shd w:val="clear" w:color="auto" w:fill="BDD6EE"/>
          </w:tcPr>
          <w:p w14:paraId="27FF8ECE" w14:textId="7758BE84" w:rsidR="00AC7558" w:rsidRDefault="00AC7558" w:rsidP="00AC7558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 w:hint="cs"/>
                <w:sz w:val="24"/>
                <w:szCs w:val="24"/>
                <w:rtl/>
              </w:rPr>
              <w:t>مخرجات التعلم المطلوبة</w:t>
            </w:r>
          </w:p>
        </w:tc>
        <w:tc>
          <w:tcPr>
            <w:tcW w:w="1800" w:type="dxa"/>
            <w:shd w:val="clear" w:color="auto" w:fill="BDD6EE"/>
          </w:tcPr>
          <w:p w14:paraId="12163A26" w14:textId="1A357EAB" w:rsidR="00AC7558" w:rsidRDefault="00AC7558" w:rsidP="00AC7558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 w:hint="cs"/>
                <w:sz w:val="24"/>
                <w:szCs w:val="24"/>
                <w:rtl/>
              </w:rPr>
              <w:t>اسم الوحدة او الموضوع</w:t>
            </w:r>
          </w:p>
        </w:tc>
        <w:tc>
          <w:tcPr>
            <w:tcW w:w="990" w:type="dxa"/>
            <w:shd w:val="clear" w:color="auto" w:fill="BDD6EE"/>
          </w:tcPr>
          <w:p w14:paraId="79C177F4" w14:textId="4D8C4B67" w:rsidR="00AC7558" w:rsidRDefault="00AC7558" w:rsidP="00AC7558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 w:hint="cs"/>
                <w:sz w:val="24"/>
                <w:szCs w:val="24"/>
                <w:rtl/>
              </w:rPr>
              <w:t>طريقة التعلم</w:t>
            </w:r>
          </w:p>
        </w:tc>
        <w:tc>
          <w:tcPr>
            <w:tcW w:w="1530" w:type="dxa"/>
            <w:shd w:val="clear" w:color="auto" w:fill="BDD6EE"/>
          </w:tcPr>
          <w:p w14:paraId="0E23B5AB" w14:textId="76203B35" w:rsidR="00AC7558" w:rsidRDefault="00AC7558" w:rsidP="00AC7558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 w:hint="cs"/>
                <w:sz w:val="24"/>
                <w:szCs w:val="24"/>
                <w:rtl/>
              </w:rPr>
              <w:t>طريقة التقييم</w:t>
            </w:r>
          </w:p>
        </w:tc>
      </w:tr>
    </w:tbl>
    <w:tbl>
      <w:tblPr>
        <w:tblStyle w:val="ListTable3-Accent5"/>
        <w:bidiVisual/>
        <w:tblW w:w="5731" w:type="pct"/>
        <w:tblInd w:w="-1250" w:type="dxa"/>
        <w:tblLook w:val="0000" w:firstRow="0" w:lastRow="0" w:firstColumn="0" w:lastColumn="0" w:noHBand="0" w:noVBand="0"/>
      </w:tblPr>
      <w:tblGrid>
        <w:gridCol w:w="538"/>
        <w:gridCol w:w="3150"/>
        <w:gridCol w:w="1802"/>
        <w:gridCol w:w="1891"/>
        <w:gridCol w:w="1079"/>
        <w:gridCol w:w="1439"/>
      </w:tblGrid>
      <w:tr w:rsidR="00A65AB0" w:rsidRPr="000674C0" w14:paraId="1596B45E" w14:textId="77777777" w:rsidTr="00AC7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2" w:type="pct"/>
            <w:vAlign w:val="center"/>
          </w:tcPr>
          <w:p w14:paraId="4C09B304" w14:textId="7F6D65F8" w:rsidR="00A65AB0" w:rsidRPr="007D30FD" w:rsidRDefault="00A65AB0" w:rsidP="00A65AB0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591" w:type="pct"/>
            <w:vAlign w:val="center"/>
          </w:tcPr>
          <w:p w14:paraId="2B25830F" w14:textId="1370DB54" w:rsidR="00A65AB0" w:rsidRPr="007D30FD" w:rsidRDefault="00A65AB0" w:rsidP="00A65AB0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7D30FD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 xml:space="preserve">3 نظري + </w:t>
            </w:r>
            <w:r w:rsidR="003F1DA2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3</w:t>
            </w:r>
            <w:r w:rsidRPr="007D30FD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 xml:space="preserve"> عملي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0" w:type="pct"/>
            <w:vAlign w:val="center"/>
          </w:tcPr>
          <w:p w14:paraId="439D13A3" w14:textId="38879764" w:rsidR="003F1DA2" w:rsidRPr="003F1DA2" w:rsidRDefault="003F1DA2" w:rsidP="003F1DA2">
            <w:pPr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rPr>
                <w:rFonts w:ascii="Cambria" w:hAnsi="Cambria"/>
                <w:color w:val="000000"/>
                <w:lang w:bidi="ar-IQ"/>
              </w:rPr>
            </w:pPr>
            <w:r w:rsidRPr="003F1DA2">
              <w:rPr>
                <w:rFonts w:ascii="Cambria" w:hAnsi="Cambria"/>
                <w:color w:val="000000"/>
                <w:rtl/>
                <w:lang w:bidi="ar-IQ"/>
              </w:rPr>
              <w:t>التعرف على مباد</w:t>
            </w:r>
            <w:r>
              <w:rPr>
                <w:rFonts w:ascii="Cambria" w:hAnsi="Cambria" w:hint="cs"/>
                <w:color w:val="000000"/>
                <w:rtl/>
                <w:lang w:bidi="ar-IQ"/>
              </w:rPr>
              <w:t>ئ</w:t>
            </w:r>
          </w:p>
          <w:p w14:paraId="5921B1C9" w14:textId="44CBBA72" w:rsidR="00A65AB0" w:rsidRPr="007D30FD" w:rsidRDefault="003F1DA2" w:rsidP="003F1DA2">
            <w:pPr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3F1DA2">
              <w:rPr>
                <w:rFonts w:ascii="Cambria" w:hAnsi="Cambria"/>
                <w:color w:val="000000"/>
                <w:rtl/>
                <w:lang w:bidi="ar-IQ"/>
              </w:rPr>
              <w:t>الميكانيك الاحيائ</w:t>
            </w:r>
            <w:r>
              <w:rPr>
                <w:rFonts w:ascii="Cambria" w:hAnsi="Cambria" w:hint="cs"/>
                <w:color w:val="000000"/>
                <w:rtl/>
                <w:lang w:bidi="ar-IQ"/>
              </w:rPr>
              <w:t>ي</w:t>
            </w:r>
          </w:p>
        </w:tc>
        <w:tc>
          <w:tcPr>
            <w:tcW w:w="955" w:type="pct"/>
            <w:vAlign w:val="center"/>
          </w:tcPr>
          <w:p w14:paraId="5808D0DF" w14:textId="77777777" w:rsidR="003F1DA2" w:rsidRPr="003F1DA2" w:rsidRDefault="003F1DA2" w:rsidP="003F1DA2">
            <w:pPr>
              <w:spacing w:line="276" w:lineRule="auto"/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F1DA2">
              <w:rPr>
                <w:rFonts w:asciiTheme="majorBidi" w:hAnsiTheme="majorBidi" w:cstheme="majorBidi"/>
              </w:rPr>
              <w:t>Introduction to</w:t>
            </w:r>
          </w:p>
          <w:p w14:paraId="7CAE55F7" w14:textId="6541E3E9" w:rsidR="00A65AB0" w:rsidRPr="007D30FD" w:rsidRDefault="003F1DA2" w:rsidP="003F1DA2">
            <w:pPr>
              <w:spacing w:line="276" w:lineRule="auto"/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 w:rsidRPr="003F1DA2">
              <w:rPr>
                <w:rFonts w:asciiTheme="majorBidi" w:hAnsiTheme="majorBidi" w:cstheme="majorBidi"/>
              </w:rPr>
              <w:t>biomechanics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5" w:type="pct"/>
            <w:vAlign w:val="center"/>
          </w:tcPr>
          <w:p w14:paraId="4724DECA" w14:textId="2378ACE3" w:rsidR="00A65AB0" w:rsidRPr="007D30FD" w:rsidRDefault="00A65AB0" w:rsidP="00A65AB0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7D30FD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نظري + عملي</w:t>
            </w:r>
          </w:p>
        </w:tc>
        <w:tc>
          <w:tcPr>
            <w:tcW w:w="727" w:type="pct"/>
            <w:vAlign w:val="center"/>
          </w:tcPr>
          <w:p w14:paraId="6C83C12C" w14:textId="678D482B" w:rsidR="00A65AB0" w:rsidRPr="007D30FD" w:rsidRDefault="00A65AB0" w:rsidP="00A65AB0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7D30FD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امتحان يومي + تقرير</w:t>
            </w:r>
          </w:p>
        </w:tc>
      </w:tr>
      <w:tr w:rsidR="00A65AB0" w:rsidRPr="000674C0" w14:paraId="211D2649" w14:textId="77777777" w:rsidTr="00AC7558">
        <w:trPr>
          <w:trHeight w:val="3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2" w:type="pct"/>
            <w:vAlign w:val="center"/>
          </w:tcPr>
          <w:p w14:paraId="51922588" w14:textId="22EDD0F5" w:rsidR="00A65AB0" w:rsidRPr="007D30FD" w:rsidRDefault="00A65AB0" w:rsidP="00A65AB0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591" w:type="pct"/>
            <w:vAlign w:val="center"/>
          </w:tcPr>
          <w:p w14:paraId="6EB6B2C3" w14:textId="2EB157E1" w:rsidR="00A65AB0" w:rsidRPr="007D30FD" w:rsidRDefault="00A65AB0" w:rsidP="00A65AB0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7D30FD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 xml:space="preserve">3 نظري + </w:t>
            </w:r>
            <w:r w:rsidR="003F1DA2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3</w:t>
            </w:r>
            <w:r w:rsidRPr="007D30FD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 xml:space="preserve"> عملي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0" w:type="pct"/>
            <w:vAlign w:val="center"/>
          </w:tcPr>
          <w:p w14:paraId="0056900F" w14:textId="77777777" w:rsidR="003F1DA2" w:rsidRPr="003F1DA2" w:rsidRDefault="003F1DA2" w:rsidP="003F1DA2">
            <w:pPr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rPr>
                <w:rFonts w:ascii="Cambria" w:hAnsi="Cambria"/>
                <w:color w:val="000000"/>
                <w:lang w:bidi="ar-IQ"/>
              </w:rPr>
            </w:pPr>
            <w:r w:rsidRPr="003F1DA2">
              <w:rPr>
                <w:rFonts w:ascii="Cambria" w:hAnsi="Cambria"/>
                <w:color w:val="000000"/>
                <w:rtl/>
                <w:lang w:bidi="ar-IQ"/>
              </w:rPr>
              <w:t>القدرة على تحليل</w:t>
            </w:r>
          </w:p>
          <w:p w14:paraId="71F4D34E" w14:textId="656EBF9D" w:rsidR="00A65AB0" w:rsidRPr="007D30FD" w:rsidRDefault="003F1DA2" w:rsidP="003F1DA2">
            <w:pPr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3F1DA2">
              <w:rPr>
                <w:rFonts w:ascii="Cambria" w:hAnsi="Cambria"/>
                <w:color w:val="000000"/>
                <w:rtl/>
                <w:lang w:bidi="ar-IQ"/>
              </w:rPr>
              <w:t>الحركات البشري</w:t>
            </w:r>
            <w:r>
              <w:rPr>
                <w:rFonts w:ascii="Cambria" w:hAnsi="Cambria" w:hint="cs"/>
                <w:color w:val="000000"/>
                <w:rtl/>
                <w:lang w:bidi="ar-IQ"/>
              </w:rPr>
              <w:t>ة</w:t>
            </w:r>
          </w:p>
        </w:tc>
        <w:tc>
          <w:tcPr>
            <w:tcW w:w="955" w:type="pct"/>
            <w:vAlign w:val="center"/>
          </w:tcPr>
          <w:p w14:paraId="6C1C109B" w14:textId="77777777" w:rsidR="003F1DA2" w:rsidRPr="003F1DA2" w:rsidRDefault="003F1DA2" w:rsidP="003F1DA2">
            <w:pPr>
              <w:spacing w:line="276" w:lineRule="auto"/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F1DA2">
              <w:rPr>
                <w:rFonts w:asciiTheme="majorBidi" w:hAnsiTheme="majorBidi" w:cstheme="majorBidi"/>
              </w:rPr>
              <w:t>kinematics</w:t>
            </w:r>
          </w:p>
          <w:p w14:paraId="0BB5FEFA" w14:textId="77777777" w:rsidR="003F1DA2" w:rsidRPr="003F1DA2" w:rsidRDefault="003F1DA2" w:rsidP="003F1DA2">
            <w:pPr>
              <w:spacing w:line="276" w:lineRule="auto"/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F1DA2">
              <w:rPr>
                <w:rFonts w:asciiTheme="majorBidi" w:hAnsiTheme="majorBidi" w:cstheme="majorBidi"/>
              </w:rPr>
              <w:t>concepts for</w:t>
            </w:r>
          </w:p>
          <w:p w14:paraId="60036940" w14:textId="77777777" w:rsidR="003F1DA2" w:rsidRPr="003F1DA2" w:rsidRDefault="003F1DA2" w:rsidP="003F1DA2">
            <w:pPr>
              <w:spacing w:line="276" w:lineRule="auto"/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F1DA2">
              <w:rPr>
                <w:rFonts w:asciiTheme="majorBidi" w:hAnsiTheme="majorBidi" w:cstheme="majorBidi"/>
              </w:rPr>
              <w:t>analyzing human</w:t>
            </w:r>
          </w:p>
          <w:p w14:paraId="585B49E6" w14:textId="7DE9B16F" w:rsidR="00A65AB0" w:rsidRPr="007D30FD" w:rsidRDefault="003F1DA2" w:rsidP="003F1DA2">
            <w:pPr>
              <w:spacing w:line="276" w:lineRule="auto"/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 w:rsidRPr="003F1DA2">
              <w:rPr>
                <w:rFonts w:asciiTheme="majorBidi" w:hAnsiTheme="majorBidi" w:cstheme="majorBidi"/>
              </w:rPr>
              <w:t>motion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5" w:type="pct"/>
            <w:vAlign w:val="center"/>
          </w:tcPr>
          <w:p w14:paraId="412EF26B" w14:textId="06C4D316" w:rsidR="00A65AB0" w:rsidRPr="007D30FD" w:rsidRDefault="00A65AB0" w:rsidP="00A65AB0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7D30FD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نظري + عملي</w:t>
            </w:r>
          </w:p>
        </w:tc>
        <w:tc>
          <w:tcPr>
            <w:tcW w:w="727" w:type="pct"/>
            <w:vAlign w:val="center"/>
          </w:tcPr>
          <w:p w14:paraId="4116C1FF" w14:textId="47E297DB" w:rsidR="00A65AB0" w:rsidRPr="007D30FD" w:rsidRDefault="00A65AB0" w:rsidP="00A65AB0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7D30FD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امتحان يومي + تقرير</w:t>
            </w:r>
          </w:p>
        </w:tc>
      </w:tr>
      <w:tr w:rsidR="00A65AB0" w:rsidRPr="000674C0" w14:paraId="3A1D8D2A" w14:textId="77777777" w:rsidTr="00AC7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2" w:type="pct"/>
            <w:vAlign w:val="center"/>
          </w:tcPr>
          <w:p w14:paraId="76527F68" w14:textId="18761635" w:rsidR="00A65AB0" w:rsidRPr="007D30FD" w:rsidRDefault="00A65AB0" w:rsidP="00A65AB0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591" w:type="pct"/>
            <w:vAlign w:val="center"/>
          </w:tcPr>
          <w:p w14:paraId="55EE9E29" w14:textId="60C44A42" w:rsidR="00A65AB0" w:rsidRPr="007D30FD" w:rsidRDefault="00A65AB0" w:rsidP="00A65AB0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7D30FD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3 نظري +</w:t>
            </w:r>
            <w:r w:rsidR="003F1DA2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3</w:t>
            </w:r>
            <w:r w:rsidRPr="007D30FD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 xml:space="preserve"> عملي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0" w:type="pct"/>
            <w:vAlign w:val="center"/>
          </w:tcPr>
          <w:p w14:paraId="28D6495A" w14:textId="77777777" w:rsidR="003F1DA2" w:rsidRPr="003F1DA2" w:rsidRDefault="003F1DA2" w:rsidP="003F1DA2">
            <w:pPr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rPr>
                <w:rFonts w:ascii="Cambria" w:hAnsi="Cambria"/>
                <w:color w:val="000000"/>
                <w:lang w:bidi="ar-IQ"/>
              </w:rPr>
            </w:pPr>
            <w:r w:rsidRPr="003F1DA2">
              <w:rPr>
                <w:rFonts w:ascii="Cambria" w:hAnsi="Cambria"/>
                <w:color w:val="000000"/>
                <w:rtl/>
                <w:lang w:bidi="ar-IQ"/>
              </w:rPr>
              <w:t>القدرة على تحليل</w:t>
            </w:r>
          </w:p>
          <w:p w14:paraId="3FC8D072" w14:textId="77777777" w:rsidR="003F1DA2" w:rsidRPr="003F1DA2" w:rsidRDefault="003F1DA2" w:rsidP="003F1DA2">
            <w:pPr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rPr>
                <w:rFonts w:ascii="Cambria" w:hAnsi="Cambria"/>
                <w:color w:val="000000"/>
                <w:lang w:bidi="ar-IQ"/>
              </w:rPr>
            </w:pPr>
            <w:r w:rsidRPr="003F1DA2">
              <w:rPr>
                <w:rFonts w:ascii="Cambria" w:hAnsi="Cambria"/>
                <w:color w:val="000000"/>
                <w:rtl/>
                <w:lang w:bidi="ar-IQ"/>
              </w:rPr>
              <w:t>القوى المؤثرة على</w:t>
            </w:r>
          </w:p>
          <w:p w14:paraId="3E365B98" w14:textId="15F17B96" w:rsidR="00A65AB0" w:rsidRPr="007D30FD" w:rsidRDefault="003F1DA2" w:rsidP="003F1DA2">
            <w:pPr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3F1DA2">
              <w:rPr>
                <w:rFonts w:ascii="Cambria" w:hAnsi="Cambria"/>
                <w:color w:val="000000"/>
                <w:rtl/>
                <w:lang w:bidi="ar-IQ"/>
              </w:rPr>
              <w:t>الحركا ت</w:t>
            </w:r>
          </w:p>
        </w:tc>
        <w:tc>
          <w:tcPr>
            <w:tcW w:w="955" w:type="pct"/>
            <w:vAlign w:val="center"/>
          </w:tcPr>
          <w:p w14:paraId="75D031A8" w14:textId="77777777" w:rsidR="003F1DA2" w:rsidRPr="003F1DA2" w:rsidRDefault="003F1DA2" w:rsidP="003F1DA2">
            <w:pPr>
              <w:spacing w:line="276" w:lineRule="auto"/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/>
                <w:lang w:bidi="ar-IQ"/>
              </w:rPr>
            </w:pPr>
            <w:r w:rsidRPr="003F1DA2">
              <w:rPr>
                <w:rFonts w:ascii="Cambria" w:hAnsi="Cambria"/>
                <w:color w:val="000000"/>
                <w:lang w:bidi="ar-IQ"/>
              </w:rPr>
              <w:t>kinetic concepts</w:t>
            </w:r>
          </w:p>
          <w:p w14:paraId="4F0DFAC2" w14:textId="77777777" w:rsidR="003F1DA2" w:rsidRPr="003F1DA2" w:rsidRDefault="003F1DA2" w:rsidP="003F1DA2">
            <w:pPr>
              <w:spacing w:line="276" w:lineRule="auto"/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/>
                <w:lang w:bidi="ar-IQ"/>
              </w:rPr>
            </w:pPr>
            <w:r w:rsidRPr="003F1DA2">
              <w:rPr>
                <w:rFonts w:ascii="Cambria" w:hAnsi="Cambria"/>
                <w:color w:val="000000"/>
                <w:lang w:bidi="ar-IQ"/>
              </w:rPr>
              <w:t>for analyzing</w:t>
            </w:r>
          </w:p>
          <w:p w14:paraId="4664A1BF" w14:textId="6659C0B6" w:rsidR="00A65AB0" w:rsidRPr="007D30FD" w:rsidRDefault="003F1DA2" w:rsidP="003F1DA2">
            <w:pPr>
              <w:spacing w:line="276" w:lineRule="auto"/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 w:rsidRPr="003F1DA2">
              <w:rPr>
                <w:rFonts w:ascii="Cambria" w:hAnsi="Cambria"/>
                <w:color w:val="000000"/>
                <w:lang w:bidi="ar-IQ"/>
              </w:rPr>
              <w:t>human motion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5" w:type="pct"/>
            <w:vAlign w:val="center"/>
          </w:tcPr>
          <w:p w14:paraId="1D9DF9D3" w14:textId="3FD471B6" w:rsidR="00A65AB0" w:rsidRPr="007D30FD" w:rsidRDefault="00A65AB0" w:rsidP="00A65AB0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7D30FD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نظري + عملي</w:t>
            </w:r>
          </w:p>
        </w:tc>
        <w:tc>
          <w:tcPr>
            <w:tcW w:w="727" w:type="pct"/>
            <w:vAlign w:val="center"/>
          </w:tcPr>
          <w:p w14:paraId="5085DA89" w14:textId="541B3B57" w:rsidR="00A65AB0" w:rsidRPr="007D30FD" w:rsidRDefault="00A65AB0" w:rsidP="00A65AB0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7D30FD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امتحان يومي + تقرير</w:t>
            </w:r>
          </w:p>
        </w:tc>
      </w:tr>
      <w:tr w:rsidR="00A65AB0" w:rsidRPr="000674C0" w14:paraId="4685601D" w14:textId="77777777" w:rsidTr="00AC7558">
        <w:trPr>
          <w:trHeight w:val="3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2" w:type="pct"/>
            <w:vAlign w:val="center"/>
          </w:tcPr>
          <w:p w14:paraId="1ABD6478" w14:textId="053EA282" w:rsidR="00A65AB0" w:rsidRPr="007D30FD" w:rsidRDefault="00A65AB0" w:rsidP="00A65AB0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1591" w:type="pct"/>
            <w:vAlign w:val="center"/>
          </w:tcPr>
          <w:p w14:paraId="6EC40BC2" w14:textId="1CD73A28" w:rsidR="00A65AB0" w:rsidRPr="007D30FD" w:rsidRDefault="00A65AB0" w:rsidP="00A65AB0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7D30FD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3 نظري +</w:t>
            </w:r>
            <w:r w:rsidR="003F1DA2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3</w:t>
            </w:r>
            <w:r w:rsidRPr="007D30FD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 xml:space="preserve"> عملي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0" w:type="pct"/>
            <w:vAlign w:val="center"/>
          </w:tcPr>
          <w:p w14:paraId="178C764E" w14:textId="77777777" w:rsidR="003F1DA2" w:rsidRPr="003F1DA2" w:rsidRDefault="003F1DA2" w:rsidP="003F1DA2">
            <w:pPr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rPr>
                <w:rFonts w:ascii="Cambria" w:hAnsi="Cambria"/>
                <w:color w:val="000000"/>
                <w:lang w:bidi="ar-IQ"/>
              </w:rPr>
            </w:pPr>
            <w:r w:rsidRPr="003F1DA2">
              <w:rPr>
                <w:rFonts w:ascii="Cambria" w:hAnsi="Cambria"/>
                <w:color w:val="000000"/>
                <w:rtl/>
                <w:lang w:bidi="ar-IQ"/>
              </w:rPr>
              <w:t>تحليل ميكانيكية</w:t>
            </w:r>
          </w:p>
          <w:p w14:paraId="72040C35" w14:textId="4F3FB648" w:rsidR="00A65AB0" w:rsidRPr="007D30FD" w:rsidRDefault="003F1DA2" w:rsidP="003F1DA2">
            <w:pPr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3F1DA2">
              <w:rPr>
                <w:rFonts w:ascii="Cambria" w:hAnsi="Cambria"/>
                <w:color w:val="000000"/>
                <w:rtl/>
                <w:lang w:bidi="ar-IQ"/>
              </w:rPr>
              <w:t>العظام والحركات</w:t>
            </w:r>
          </w:p>
        </w:tc>
        <w:tc>
          <w:tcPr>
            <w:tcW w:w="955" w:type="pct"/>
            <w:vAlign w:val="center"/>
          </w:tcPr>
          <w:p w14:paraId="318A01BA" w14:textId="77777777" w:rsidR="003F1DA2" w:rsidRPr="003F1DA2" w:rsidRDefault="003F1DA2" w:rsidP="003F1DA2">
            <w:pPr>
              <w:spacing w:line="276" w:lineRule="auto"/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/>
                <w:lang w:bidi="ar-IQ"/>
              </w:rPr>
            </w:pPr>
            <w:r w:rsidRPr="003F1DA2">
              <w:rPr>
                <w:rFonts w:ascii="Cambria" w:hAnsi="Cambria"/>
                <w:color w:val="000000"/>
                <w:lang w:bidi="ar-IQ"/>
              </w:rPr>
              <w:t>The</w:t>
            </w:r>
          </w:p>
          <w:p w14:paraId="1670FC7D" w14:textId="77777777" w:rsidR="003F1DA2" w:rsidRPr="003F1DA2" w:rsidRDefault="003F1DA2" w:rsidP="003F1DA2">
            <w:pPr>
              <w:spacing w:line="276" w:lineRule="auto"/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/>
                <w:lang w:bidi="ar-IQ"/>
              </w:rPr>
            </w:pPr>
            <w:r w:rsidRPr="003F1DA2">
              <w:rPr>
                <w:rFonts w:ascii="Cambria" w:hAnsi="Cambria"/>
                <w:color w:val="000000"/>
                <w:lang w:bidi="ar-IQ"/>
              </w:rPr>
              <w:t>biomechanics of</w:t>
            </w:r>
          </w:p>
          <w:p w14:paraId="0792F891" w14:textId="77777777" w:rsidR="003F1DA2" w:rsidRPr="003F1DA2" w:rsidRDefault="003F1DA2" w:rsidP="003F1DA2">
            <w:pPr>
              <w:spacing w:line="276" w:lineRule="auto"/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/>
                <w:lang w:bidi="ar-IQ"/>
              </w:rPr>
            </w:pPr>
            <w:r w:rsidRPr="003F1DA2">
              <w:rPr>
                <w:rFonts w:ascii="Cambria" w:hAnsi="Cambria"/>
                <w:color w:val="000000"/>
                <w:lang w:bidi="ar-IQ"/>
              </w:rPr>
              <w:t>human bone and</w:t>
            </w:r>
          </w:p>
          <w:p w14:paraId="20553B7A" w14:textId="2C568C26" w:rsidR="00A65AB0" w:rsidRPr="007D30FD" w:rsidRDefault="003F1DA2" w:rsidP="003F1DA2">
            <w:pPr>
              <w:spacing w:line="276" w:lineRule="auto"/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 w:rsidRPr="003F1DA2">
              <w:rPr>
                <w:rFonts w:ascii="Cambria" w:hAnsi="Cambria"/>
                <w:color w:val="000000"/>
                <w:lang w:bidi="ar-IQ"/>
              </w:rPr>
              <w:t>development (1)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5" w:type="pct"/>
            <w:vAlign w:val="center"/>
          </w:tcPr>
          <w:p w14:paraId="00D7724B" w14:textId="435C1C91" w:rsidR="00A65AB0" w:rsidRPr="007D30FD" w:rsidRDefault="00A65AB0" w:rsidP="00A65AB0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7D30FD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نظري + عملي</w:t>
            </w:r>
          </w:p>
        </w:tc>
        <w:tc>
          <w:tcPr>
            <w:tcW w:w="727" w:type="pct"/>
            <w:vAlign w:val="center"/>
          </w:tcPr>
          <w:p w14:paraId="644858D9" w14:textId="3FC0ADDC" w:rsidR="00A65AB0" w:rsidRPr="007D30FD" w:rsidRDefault="00A65AB0" w:rsidP="00A65AB0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7D30FD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امتحان يومي + تقرير</w:t>
            </w:r>
          </w:p>
        </w:tc>
      </w:tr>
      <w:tr w:rsidR="00A65AB0" w:rsidRPr="000674C0" w14:paraId="2F09A1AA" w14:textId="77777777" w:rsidTr="00AC7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2" w:type="pct"/>
            <w:vAlign w:val="center"/>
          </w:tcPr>
          <w:p w14:paraId="05C51154" w14:textId="4EED11FE" w:rsidR="00A65AB0" w:rsidRPr="007D30FD" w:rsidRDefault="00A65AB0" w:rsidP="00A65AB0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1591" w:type="pct"/>
            <w:vAlign w:val="center"/>
          </w:tcPr>
          <w:p w14:paraId="7436805B" w14:textId="1B30D6B8" w:rsidR="00A65AB0" w:rsidRPr="007D30FD" w:rsidRDefault="00A65AB0" w:rsidP="00A65AB0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7D30FD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3 نظري +</w:t>
            </w:r>
            <w:r w:rsidR="003F1DA2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 xml:space="preserve"> 3</w:t>
            </w:r>
            <w:r w:rsidRPr="007D30FD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 xml:space="preserve"> عملي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0" w:type="pct"/>
            <w:vAlign w:val="center"/>
          </w:tcPr>
          <w:p w14:paraId="50242491" w14:textId="77777777" w:rsidR="003F1DA2" w:rsidRPr="003F1DA2" w:rsidRDefault="003F1DA2" w:rsidP="003F1DA2">
            <w:pPr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rPr>
                <w:rFonts w:ascii="Cambria" w:hAnsi="Cambria"/>
                <w:color w:val="000000"/>
                <w:lang w:bidi="ar-IQ"/>
              </w:rPr>
            </w:pPr>
            <w:r w:rsidRPr="003F1DA2">
              <w:rPr>
                <w:rFonts w:ascii="Cambria" w:hAnsi="Cambria"/>
                <w:color w:val="000000"/>
                <w:rtl/>
                <w:lang w:bidi="ar-IQ"/>
              </w:rPr>
              <w:t>تحليل ميكانيكية</w:t>
            </w:r>
          </w:p>
          <w:p w14:paraId="69E70FC7" w14:textId="0EC7EB33" w:rsidR="00A65AB0" w:rsidRPr="007D30FD" w:rsidRDefault="003F1DA2" w:rsidP="003F1DA2">
            <w:pPr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3F1DA2">
              <w:rPr>
                <w:rFonts w:ascii="Cambria" w:hAnsi="Cambria"/>
                <w:color w:val="000000"/>
                <w:rtl/>
                <w:lang w:bidi="ar-IQ"/>
              </w:rPr>
              <w:t>العظام والحركات</w:t>
            </w:r>
          </w:p>
        </w:tc>
        <w:tc>
          <w:tcPr>
            <w:tcW w:w="955" w:type="pct"/>
            <w:vAlign w:val="center"/>
          </w:tcPr>
          <w:p w14:paraId="4E1991C4" w14:textId="77777777" w:rsidR="003F1DA2" w:rsidRPr="003F1DA2" w:rsidRDefault="003F1DA2" w:rsidP="003F1DA2">
            <w:pPr>
              <w:spacing w:line="276" w:lineRule="auto"/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/>
                <w:lang w:bidi="ar-IQ"/>
              </w:rPr>
            </w:pPr>
            <w:r w:rsidRPr="003F1DA2">
              <w:rPr>
                <w:rFonts w:ascii="Cambria" w:hAnsi="Cambria"/>
                <w:color w:val="000000"/>
                <w:lang w:bidi="ar-IQ"/>
              </w:rPr>
              <w:t>The</w:t>
            </w:r>
          </w:p>
          <w:p w14:paraId="45F9F720" w14:textId="77777777" w:rsidR="003F1DA2" w:rsidRPr="003F1DA2" w:rsidRDefault="003F1DA2" w:rsidP="003F1DA2">
            <w:pPr>
              <w:spacing w:line="276" w:lineRule="auto"/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/>
                <w:lang w:bidi="ar-IQ"/>
              </w:rPr>
            </w:pPr>
            <w:r w:rsidRPr="003F1DA2">
              <w:rPr>
                <w:rFonts w:ascii="Cambria" w:hAnsi="Cambria"/>
                <w:color w:val="000000"/>
                <w:lang w:bidi="ar-IQ"/>
              </w:rPr>
              <w:t>biomechanics of</w:t>
            </w:r>
          </w:p>
          <w:p w14:paraId="218A682F" w14:textId="77777777" w:rsidR="003F1DA2" w:rsidRPr="003F1DA2" w:rsidRDefault="003F1DA2" w:rsidP="003F1DA2">
            <w:pPr>
              <w:spacing w:line="276" w:lineRule="auto"/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/>
                <w:lang w:bidi="ar-IQ"/>
              </w:rPr>
            </w:pPr>
            <w:r w:rsidRPr="003F1DA2">
              <w:rPr>
                <w:rFonts w:ascii="Cambria" w:hAnsi="Cambria"/>
                <w:color w:val="000000"/>
                <w:lang w:bidi="ar-IQ"/>
              </w:rPr>
              <w:t>human bone and</w:t>
            </w:r>
          </w:p>
          <w:p w14:paraId="605534B6" w14:textId="55CB9995" w:rsidR="00A65AB0" w:rsidRPr="007D30FD" w:rsidRDefault="003F1DA2" w:rsidP="003F1DA2">
            <w:pPr>
              <w:spacing w:line="276" w:lineRule="auto"/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 w:rsidRPr="003F1DA2">
              <w:rPr>
                <w:rFonts w:ascii="Cambria" w:hAnsi="Cambria"/>
                <w:color w:val="000000"/>
                <w:lang w:bidi="ar-IQ"/>
              </w:rPr>
              <w:t>development (2)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5" w:type="pct"/>
            <w:vAlign w:val="center"/>
          </w:tcPr>
          <w:p w14:paraId="3FD407C7" w14:textId="7A351B95" w:rsidR="00A65AB0" w:rsidRPr="007D30FD" w:rsidRDefault="00A65AB0" w:rsidP="00A65AB0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7D30FD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نظري + عملي</w:t>
            </w:r>
          </w:p>
        </w:tc>
        <w:tc>
          <w:tcPr>
            <w:tcW w:w="727" w:type="pct"/>
            <w:vAlign w:val="center"/>
          </w:tcPr>
          <w:p w14:paraId="443B3915" w14:textId="62700B81" w:rsidR="00A65AB0" w:rsidRPr="007D30FD" w:rsidRDefault="00A65AB0" w:rsidP="00A65AB0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7D30FD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امتحان يومي + تقرير</w:t>
            </w:r>
          </w:p>
        </w:tc>
      </w:tr>
      <w:tr w:rsidR="00A65AB0" w:rsidRPr="000674C0" w14:paraId="1011576D" w14:textId="77777777" w:rsidTr="00AC7558">
        <w:trPr>
          <w:trHeight w:val="3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2" w:type="pct"/>
            <w:vAlign w:val="center"/>
          </w:tcPr>
          <w:p w14:paraId="1F8BB1BB" w14:textId="77D82306" w:rsidR="00A65AB0" w:rsidRPr="007D30FD" w:rsidRDefault="00A65AB0" w:rsidP="00A65AB0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lastRenderedPageBreak/>
              <w:t>6</w:t>
            </w:r>
          </w:p>
        </w:tc>
        <w:tc>
          <w:tcPr>
            <w:tcW w:w="1591" w:type="pct"/>
            <w:vAlign w:val="center"/>
          </w:tcPr>
          <w:p w14:paraId="4D2E0489" w14:textId="001414BD" w:rsidR="00A65AB0" w:rsidRPr="007D30FD" w:rsidRDefault="00A65AB0" w:rsidP="00A65AB0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7D30FD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 xml:space="preserve">3 نظري + </w:t>
            </w:r>
            <w:r w:rsidR="003F1DA2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 xml:space="preserve">3 </w:t>
            </w:r>
            <w:r w:rsidRPr="007D30FD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عملي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0" w:type="pct"/>
            <w:vAlign w:val="center"/>
          </w:tcPr>
          <w:p w14:paraId="0466D9FA" w14:textId="77777777" w:rsidR="003F1DA2" w:rsidRPr="003F1DA2" w:rsidRDefault="003F1DA2" w:rsidP="003F1DA2">
            <w:pPr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rPr>
                <w:rFonts w:ascii="Cambria" w:hAnsi="Cambria"/>
                <w:color w:val="000000"/>
                <w:lang w:bidi="ar-IQ"/>
              </w:rPr>
            </w:pPr>
            <w:r w:rsidRPr="003F1DA2">
              <w:rPr>
                <w:rFonts w:ascii="Cambria" w:hAnsi="Cambria"/>
                <w:color w:val="000000"/>
                <w:rtl/>
                <w:lang w:bidi="ar-IQ"/>
              </w:rPr>
              <w:t>القدرة على تحليل</w:t>
            </w:r>
          </w:p>
          <w:p w14:paraId="78C50523" w14:textId="77777777" w:rsidR="003F1DA2" w:rsidRPr="003F1DA2" w:rsidRDefault="003F1DA2" w:rsidP="003F1DA2">
            <w:pPr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rPr>
                <w:rFonts w:ascii="Cambria" w:hAnsi="Cambria"/>
                <w:color w:val="000000"/>
                <w:lang w:bidi="ar-IQ"/>
              </w:rPr>
            </w:pPr>
            <w:r w:rsidRPr="003F1DA2">
              <w:rPr>
                <w:rFonts w:ascii="Cambria" w:hAnsi="Cambria"/>
                <w:color w:val="000000"/>
                <w:rtl/>
                <w:lang w:bidi="ar-IQ"/>
              </w:rPr>
              <w:t>حركات الهيكل</w:t>
            </w:r>
          </w:p>
          <w:p w14:paraId="7970DF0C" w14:textId="3061EE87" w:rsidR="00A65AB0" w:rsidRPr="007D30FD" w:rsidRDefault="003F1DA2" w:rsidP="003F1DA2">
            <w:pPr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3F1DA2">
              <w:rPr>
                <w:rFonts w:ascii="Cambria" w:hAnsi="Cambria"/>
                <w:color w:val="000000"/>
                <w:rtl/>
                <w:lang w:bidi="ar-IQ"/>
              </w:rPr>
              <w:t>العظمي والمفاص</w:t>
            </w:r>
            <w:r>
              <w:rPr>
                <w:rFonts w:ascii="Cambria" w:hAnsi="Cambria" w:hint="cs"/>
                <w:color w:val="000000"/>
                <w:rtl/>
                <w:lang w:bidi="ar-IQ"/>
              </w:rPr>
              <w:t>ل</w:t>
            </w:r>
          </w:p>
        </w:tc>
        <w:tc>
          <w:tcPr>
            <w:tcW w:w="955" w:type="pct"/>
            <w:vAlign w:val="center"/>
          </w:tcPr>
          <w:p w14:paraId="0ED018BA" w14:textId="77777777" w:rsidR="003F1DA2" w:rsidRPr="003F1DA2" w:rsidRDefault="003F1DA2" w:rsidP="003F1DA2">
            <w:pPr>
              <w:spacing w:line="276" w:lineRule="auto"/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/>
                <w:lang w:bidi="ar-IQ"/>
              </w:rPr>
            </w:pPr>
            <w:r w:rsidRPr="003F1DA2">
              <w:rPr>
                <w:rFonts w:ascii="Cambria" w:hAnsi="Cambria"/>
                <w:color w:val="000000"/>
                <w:lang w:bidi="ar-IQ"/>
              </w:rPr>
              <w:t>the</w:t>
            </w:r>
          </w:p>
          <w:p w14:paraId="60514A12" w14:textId="77777777" w:rsidR="003F1DA2" w:rsidRPr="003F1DA2" w:rsidRDefault="003F1DA2" w:rsidP="003F1DA2">
            <w:pPr>
              <w:spacing w:line="276" w:lineRule="auto"/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/>
                <w:lang w:bidi="ar-IQ"/>
              </w:rPr>
            </w:pPr>
            <w:r w:rsidRPr="003F1DA2">
              <w:rPr>
                <w:rFonts w:ascii="Cambria" w:hAnsi="Cambria"/>
                <w:color w:val="000000"/>
                <w:lang w:bidi="ar-IQ"/>
              </w:rPr>
              <w:t>biomechanics of</w:t>
            </w:r>
          </w:p>
          <w:p w14:paraId="29937EB7" w14:textId="77777777" w:rsidR="003F1DA2" w:rsidRPr="003F1DA2" w:rsidRDefault="003F1DA2" w:rsidP="003F1DA2">
            <w:pPr>
              <w:spacing w:line="276" w:lineRule="auto"/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/>
                <w:lang w:bidi="ar-IQ"/>
              </w:rPr>
            </w:pPr>
            <w:r w:rsidRPr="003F1DA2">
              <w:rPr>
                <w:rFonts w:ascii="Cambria" w:hAnsi="Cambria"/>
                <w:color w:val="000000"/>
                <w:lang w:bidi="ar-IQ"/>
              </w:rPr>
              <w:t>human skeletal</w:t>
            </w:r>
          </w:p>
          <w:p w14:paraId="7A29C30C" w14:textId="1A70F4B8" w:rsidR="00A65AB0" w:rsidRPr="007D30FD" w:rsidRDefault="003F1DA2" w:rsidP="003F1DA2">
            <w:pPr>
              <w:spacing w:line="276" w:lineRule="auto"/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 w:rsidRPr="003F1DA2">
              <w:rPr>
                <w:rFonts w:ascii="Cambria" w:hAnsi="Cambria"/>
                <w:color w:val="000000"/>
                <w:lang w:bidi="ar-IQ"/>
              </w:rPr>
              <w:t>articulations (1)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5" w:type="pct"/>
            <w:vAlign w:val="center"/>
          </w:tcPr>
          <w:p w14:paraId="2F2C8E95" w14:textId="70B92307" w:rsidR="00A65AB0" w:rsidRPr="007D30FD" w:rsidRDefault="00A65AB0" w:rsidP="00A65AB0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7D30FD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نظري + عملي</w:t>
            </w:r>
          </w:p>
        </w:tc>
        <w:tc>
          <w:tcPr>
            <w:tcW w:w="727" w:type="pct"/>
            <w:vAlign w:val="center"/>
          </w:tcPr>
          <w:p w14:paraId="5B66C145" w14:textId="0981B1B1" w:rsidR="00A65AB0" w:rsidRPr="007D30FD" w:rsidRDefault="00A65AB0" w:rsidP="00A65AB0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7D30FD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امتحان يومي + تقرير</w:t>
            </w:r>
          </w:p>
        </w:tc>
      </w:tr>
      <w:tr w:rsidR="00A65AB0" w:rsidRPr="000674C0" w14:paraId="5B2FD28A" w14:textId="77777777" w:rsidTr="00AC7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2" w:type="pct"/>
            <w:vAlign w:val="center"/>
          </w:tcPr>
          <w:p w14:paraId="04539E88" w14:textId="39C490A5" w:rsidR="00A65AB0" w:rsidRPr="007D30FD" w:rsidRDefault="00A65AB0" w:rsidP="00A65AB0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1591" w:type="pct"/>
            <w:vAlign w:val="center"/>
          </w:tcPr>
          <w:p w14:paraId="16F58826" w14:textId="6C1AB33E" w:rsidR="00A65AB0" w:rsidRPr="007D30FD" w:rsidRDefault="00A65AB0" w:rsidP="00A65AB0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7D30FD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 xml:space="preserve">3 نظري + </w:t>
            </w:r>
            <w:r w:rsidR="003F1DA2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3</w:t>
            </w:r>
            <w:r w:rsidRPr="007D30FD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 xml:space="preserve"> عملي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0" w:type="pct"/>
            <w:vAlign w:val="center"/>
          </w:tcPr>
          <w:p w14:paraId="68E23BBA" w14:textId="77777777" w:rsidR="003F1DA2" w:rsidRPr="003F1DA2" w:rsidRDefault="003F1DA2" w:rsidP="003F1DA2">
            <w:pPr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rPr>
                <w:rFonts w:ascii="Cambria" w:hAnsi="Cambria"/>
                <w:color w:val="000000"/>
                <w:lang w:bidi="ar-IQ"/>
              </w:rPr>
            </w:pPr>
            <w:r w:rsidRPr="003F1DA2">
              <w:rPr>
                <w:rFonts w:ascii="Cambria" w:hAnsi="Cambria"/>
                <w:color w:val="000000"/>
                <w:rtl/>
                <w:lang w:bidi="ar-IQ"/>
              </w:rPr>
              <w:t>القدرة على تحليل</w:t>
            </w:r>
          </w:p>
          <w:p w14:paraId="4A1A2F74" w14:textId="77777777" w:rsidR="003F1DA2" w:rsidRPr="003F1DA2" w:rsidRDefault="003F1DA2" w:rsidP="003F1DA2">
            <w:pPr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rPr>
                <w:rFonts w:ascii="Cambria" w:hAnsi="Cambria"/>
                <w:color w:val="000000"/>
                <w:lang w:bidi="ar-IQ"/>
              </w:rPr>
            </w:pPr>
            <w:r w:rsidRPr="003F1DA2">
              <w:rPr>
                <w:rFonts w:ascii="Cambria" w:hAnsi="Cambria"/>
                <w:color w:val="000000"/>
                <w:rtl/>
                <w:lang w:bidi="ar-IQ"/>
              </w:rPr>
              <w:t>حركات الهيكل</w:t>
            </w:r>
          </w:p>
          <w:p w14:paraId="6474CAE1" w14:textId="28D280B6" w:rsidR="00A65AB0" w:rsidRPr="007D30FD" w:rsidRDefault="003F1DA2" w:rsidP="003F1DA2">
            <w:pPr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3F1DA2">
              <w:rPr>
                <w:rFonts w:ascii="Cambria" w:hAnsi="Cambria"/>
                <w:color w:val="000000"/>
                <w:rtl/>
                <w:lang w:bidi="ar-IQ"/>
              </w:rPr>
              <w:t>العظمي والمفاص</w:t>
            </w:r>
          </w:p>
        </w:tc>
        <w:tc>
          <w:tcPr>
            <w:tcW w:w="955" w:type="pct"/>
            <w:vAlign w:val="center"/>
          </w:tcPr>
          <w:p w14:paraId="21D7F224" w14:textId="77777777" w:rsidR="003F1DA2" w:rsidRPr="003F1DA2" w:rsidRDefault="003F1DA2" w:rsidP="003F1DA2">
            <w:pPr>
              <w:spacing w:line="276" w:lineRule="auto"/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/>
                <w:lang w:bidi="ar-IQ"/>
              </w:rPr>
            </w:pPr>
            <w:r w:rsidRPr="003F1DA2">
              <w:rPr>
                <w:rFonts w:ascii="Cambria" w:hAnsi="Cambria"/>
                <w:color w:val="000000"/>
                <w:lang w:bidi="ar-IQ"/>
              </w:rPr>
              <w:t>the</w:t>
            </w:r>
          </w:p>
          <w:p w14:paraId="74711A4E" w14:textId="77777777" w:rsidR="003F1DA2" w:rsidRPr="003F1DA2" w:rsidRDefault="003F1DA2" w:rsidP="003F1DA2">
            <w:pPr>
              <w:spacing w:line="276" w:lineRule="auto"/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/>
                <w:lang w:bidi="ar-IQ"/>
              </w:rPr>
            </w:pPr>
            <w:r w:rsidRPr="003F1DA2">
              <w:rPr>
                <w:rFonts w:ascii="Cambria" w:hAnsi="Cambria"/>
                <w:color w:val="000000"/>
                <w:lang w:bidi="ar-IQ"/>
              </w:rPr>
              <w:t>biomechanics of</w:t>
            </w:r>
          </w:p>
          <w:p w14:paraId="320B0A43" w14:textId="77777777" w:rsidR="003F1DA2" w:rsidRPr="003F1DA2" w:rsidRDefault="003F1DA2" w:rsidP="003F1DA2">
            <w:pPr>
              <w:spacing w:line="276" w:lineRule="auto"/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/>
                <w:lang w:bidi="ar-IQ"/>
              </w:rPr>
            </w:pPr>
            <w:r w:rsidRPr="003F1DA2">
              <w:rPr>
                <w:rFonts w:ascii="Cambria" w:hAnsi="Cambria"/>
                <w:color w:val="000000"/>
                <w:lang w:bidi="ar-IQ"/>
              </w:rPr>
              <w:t>human skeletal</w:t>
            </w:r>
          </w:p>
          <w:p w14:paraId="6F9818F7" w14:textId="6C9583C7" w:rsidR="00A65AB0" w:rsidRPr="007D30FD" w:rsidRDefault="003F1DA2" w:rsidP="003F1DA2">
            <w:pPr>
              <w:spacing w:line="276" w:lineRule="auto"/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 w:rsidRPr="003F1DA2">
              <w:rPr>
                <w:rFonts w:ascii="Cambria" w:hAnsi="Cambria"/>
                <w:color w:val="000000"/>
                <w:lang w:bidi="ar-IQ"/>
              </w:rPr>
              <w:t>articulations (2)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5" w:type="pct"/>
            <w:vAlign w:val="center"/>
          </w:tcPr>
          <w:p w14:paraId="3902A5E8" w14:textId="2194D71C" w:rsidR="00A65AB0" w:rsidRPr="007D30FD" w:rsidRDefault="00A65AB0" w:rsidP="00A65AB0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7D30FD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نظري + عملي</w:t>
            </w:r>
          </w:p>
        </w:tc>
        <w:tc>
          <w:tcPr>
            <w:tcW w:w="727" w:type="pct"/>
            <w:vAlign w:val="center"/>
          </w:tcPr>
          <w:p w14:paraId="35A37798" w14:textId="660D231D" w:rsidR="00A65AB0" w:rsidRPr="007D30FD" w:rsidRDefault="00A65AB0" w:rsidP="00A65AB0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7D30FD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امتحان يومي + تقرير</w:t>
            </w:r>
          </w:p>
        </w:tc>
      </w:tr>
      <w:tr w:rsidR="00A65AB0" w:rsidRPr="000674C0" w14:paraId="4B81F246" w14:textId="77777777" w:rsidTr="00AC7558">
        <w:trPr>
          <w:trHeight w:val="3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2" w:type="pct"/>
            <w:vAlign w:val="center"/>
          </w:tcPr>
          <w:p w14:paraId="54ACED8B" w14:textId="44EDE055" w:rsidR="00A65AB0" w:rsidRPr="007D30FD" w:rsidRDefault="00A65AB0" w:rsidP="00A65AB0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1591" w:type="pct"/>
            <w:vAlign w:val="center"/>
          </w:tcPr>
          <w:p w14:paraId="0921DF8A" w14:textId="2108F67D" w:rsidR="00A65AB0" w:rsidRPr="007D30FD" w:rsidRDefault="00A65AB0" w:rsidP="00A65AB0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7D30FD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3 نظري + 2 عملي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0" w:type="pct"/>
            <w:vAlign w:val="center"/>
          </w:tcPr>
          <w:p w14:paraId="691C57F8" w14:textId="77777777" w:rsidR="003F1DA2" w:rsidRPr="003F1DA2" w:rsidRDefault="003F1DA2" w:rsidP="003F1DA2">
            <w:pPr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rPr>
                <w:rFonts w:ascii="Cambria" w:hAnsi="Cambria"/>
                <w:color w:val="000000"/>
                <w:lang w:bidi="ar-IQ"/>
              </w:rPr>
            </w:pPr>
            <w:r w:rsidRPr="003F1DA2">
              <w:rPr>
                <w:rFonts w:ascii="Cambria" w:hAnsi="Cambria"/>
                <w:color w:val="000000"/>
                <w:rtl/>
                <w:lang w:bidi="ar-IQ"/>
              </w:rPr>
              <w:t>تحليل قوى عضلات</w:t>
            </w:r>
          </w:p>
          <w:p w14:paraId="73897624" w14:textId="7F67B196" w:rsidR="00A65AB0" w:rsidRPr="007D30FD" w:rsidRDefault="003F1DA2" w:rsidP="003F1DA2">
            <w:pPr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3F1DA2">
              <w:rPr>
                <w:rFonts w:ascii="Cambria" w:hAnsi="Cambria"/>
                <w:color w:val="000000"/>
                <w:rtl/>
                <w:lang w:bidi="ar-IQ"/>
              </w:rPr>
              <w:t>جسم الانسان</w:t>
            </w:r>
          </w:p>
        </w:tc>
        <w:tc>
          <w:tcPr>
            <w:tcW w:w="955" w:type="pct"/>
            <w:vAlign w:val="center"/>
          </w:tcPr>
          <w:p w14:paraId="61800461" w14:textId="77777777" w:rsidR="003F1DA2" w:rsidRPr="003F1DA2" w:rsidRDefault="003F1DA2" w:rsidP="003F1DA2">
            <w:pPr>
              <w:spacing w:line="276" w:lineRule="auto"/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/>
                <w:lang w:bidi="ar-IQ"/>
              </w:rPr>
            </w:pPr>
            <w:r w:rsidRPr="003F1DA2">
              <w:rPr>
                <w:rFonts w:ascii="Cambria" w:hAnsi="Cambria"/>
                <w:color w:val="000000"/>
                <w:lang w:bidi="ar-IQ"/>
              </w:rPr>
              <w:t>the</w:t>
            </w:r>
          </w:p>
          <w:p w14:paraId="0734EA7D" w14:textId="77777777" w:rsidR="003F1DA2" w:rsidRPr="003F1DA2" w:rsidRDefault="003F1DA2" w:rsidP="003F1DA2">
            <w:pPr>
              <w:spacing w:line="276" w:lineRule="auto"/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/>
                <w:lang w:bidi="ar-IQ"/>
              </w:rPr>
            </w:pPr>
            <w:r w:rsidRPr="003F1DA2">
              <w:rPr>
                <w:rFonts w:ascii="Cambria" w:hAnsi="Cambria"/>
                <w:color w:val="000000"/>
                <w:lang w:bidi="ar-IQ"/>
              </w:rPr>
              <w:t>biomechanics of</w:t>
            </w:r>
          </w:p>
          <w:p w14:paraId="14146A72" w14:textId="77777777" w:rsidR="003F1DA2" w:rsidRPr="003F1DA2" w:rsidRDefault="003F1DA2" w:rsidP="003F1DA2">
            <w:pPr>
              <w:spacing w:line="276" w:lineRule="auto"/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/>
                <w:lang w:bidi="ar-IQ"/>
              </w:rPr>
            </w:pPr>
            <w:r w:rsidRPr="003F1DA2">
              <w:rPr>
                <w:rFonts w:ascii="Cambria" w:hAnsi="Cambria"/>
                <w:color w:val="000000"/>
                <w:lang w:bidi="ar-IQ"/>
              </w:rPr>
              <w:t>human skeletal</w:t>
            </w:r>
          </w:p>
          <w:p w14:paraId="7B862814" w14:textId="6E445142" w:rsidR="00A65AB0" w:rsidRPr="007D30FD" w:rsidRDefault="003F1DA2" w:rsidP="003F1DA2">
            <w:pPr>
              <w:spacing w:line="276" w:lineRule="auto"/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 w:rsidRPr="003F1DA2">
              <w:rPr>
                <w:rFonts w:ascii="Cambria" w:hAnsi="Cambria"/>
                <w:color w:val="000000"/>
                <w:lang w:bidi="ar-IQ"/>
              </w:rPr>
              <w:t>muscle (1)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5" w:type="pct"/>
            <w:vAlign w:val="center"/>
          </w:tcPr>
          <w:p w14:paraId="64BC81C5" w14:textId="0CF79DF6" w:rsidR="00A65AB0" w:rsidRPr="007D30FD" w:rsidRDefault="00A65AB0" w:rsidP="00A65AB0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7D30FD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نظري + عملي</w:t>
            </w:r>
          </w:p>
        </w:tc>
        <w:tc>
          <w:tcPr>
            <w:tcW w:w="727" w:type="pct"/>
            <w:vAlign w:val="center"/>
          </w:tcPr>
          <w:p w14:paraId="2ECB622C" w14:textId="1273AFA6" w:rsidR="00A65AB0" w:rsidRPr="007D30FD" w:rsidRDefault="00A65AB0" w:rsidP="00A65AB0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7D30FD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امتحان يومي + تقرير</w:t>
            </w:r>
          </w:p>
        </w:tc>
      </w:tr>
      <w:tr w:rsidR="00A65AB0" w:rsidRPr="000674C0" w14:paraId="65E2CBE1" w14:textId="77777777" w:rsidTr="00AC7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2" w:type="pct"/>
            <w:vAlign w:val="center"/>
          </w:tcPr>
          <w:p w14:paraId="53383B6C" w14:textId="74C40746" w:rsidR="00A65AB0" w:rsidRPr="007D30FD" w:rsidRDefault="00A65AB0" w:rsidP="00A65AB0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1591" w:type="pct"/>
            <w:vAlign w:val="center"/>
          </w:tcPr>
          <w:p w14:paraId="2F4C8FD4" w14:textId="7B263F81" w:rsidR="00A65AB0" w:rsidRPr="007D30FD" w:rsidRDefault="00A65AB0" w:rsidP="00A65AB0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7D30FD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3 نظري + 2 عملي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0" w:type="pct"/>
            <w:vAlign w:val="center"/>
          </w:tcPr>
          <w:p w14:paraId="7CB6A99E" w14:textId="77777777" w:rsidR="003F1DA2" w:rsidRPr="003F1DA2" w:rsidRDefault="003F1DA2" w:rsidP="003F1DA2">
            <w:pPr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rPr>
                <w:rFonts w:ascii="Cambria" w:hAnsi="Cambria"/>
                <w:color w:val="000000"/>
                <w:lang w:bidi="ar-IQ"/>
              </w:rPr>
            </w:pPr>
            <w:r w:rsidRPr="003F1DA2">
              <w:rPr>
                <w:rFonts w:ascii="Cambria" w:hAnsi="Cambria"/>
                <w:color w:val="000000"/>
                <w:rtl/>
                <w:lang w:bidi="ar-IQ"/>
              </w:rPr>
              <w:t>تحليل قوى عضلات</w:t>
            </w:r>
          </w:p>
          <w:p w14:paraId="27367994" w14:textId="069616E0" w:rsidR="00A65AB0" w:rsidRPr="007D30FD" w:rsidRDefault="003F1DA2" w:rsidP="003F1DA2">
            <w:pPr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3F1DA2">
              <w:rPr>
                <w:rFonts w:ascii="Cambria" w:hAnsi="Cambria"/>
                <w:color w:val="000000"/>
                <w:rtl/>
                <w:lang w:bidi="ar-IQ"/>
              </w:rPr>
              <w:t>جسم الانسان</w:t>
            </w:r>
          </w:p>
        </w:tc>
        <w:tc>
          <w:tcPr>
            <w:tcW w:w="955" w:type="pct"/>
            <w:vAlign w:val="center"/>
          </w:tcPr>
          <w:p w14:paraId="6215C8E9" w14:textId="77777777" w:rsidR="003F1DA2" w:rsidRPr="003F1DA2" w:rsidRDefault="003F1DA2" w:rsidP="003F1DA2">
            <w:pPr>
              <w:spacing w:line="276" w:lineRule="auto"/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/>
                <w:lang w:bidi="ar-IQ"/>
              </w:rPr>
            </w:pPr>
            <w:r w:rsidRPr="003F1DA2">
              <w:rPr>
                <w:rFonts w:ascii="Cambria" w:hAnsi="Cambria"/>
                <w:color w:val="000000"/>
                <w:lang w:bidi="ar-IQ"/>
              </w:rPr>
              <w:t>the</w:t>
            </w:r>
          </w:p>
          <w:p w14:paraId="78C984C2" w14:textId="77777777" w:rsidR="003F1DA2" w:rsidRPr="003F1DA2" w:rsidRDefault="003F1DA2" w:rsidP="003F1DA2">
            <w:pPr>
              <w:spacing w:line="276" w:lineRule="auto"/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/>
                <w:lang w:bidi="ar-IQ"/>
              </w:rPr>
            </w:pPr>
            <w:r w:rsidRPr="003F1DA2">
              <w:rPr>
                <w:rFonts w:ascii="Cambria" w:hAnsi="Cambria"/>
                <w:color w:val="000000"/>
                <w:lang w:bidi="ar-IQ"/>
              </w:rPr>
              <w:t>biomechanics of</w:t>
            </w:r>
          </w:p>
          <w:p w14:paraId="65F6F8D1" w14:textId="77777777" w:rsidR="003F1DA2" w:rsidRPr="003F1DA2" w:rsidRDefault="003F1DA2" w:rsidP="003F1DA2">
            <w:pPr>
              <w:spacing w:line="276" w:lineRule="auto"/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/>
                <w:lang w:bidi="ar-IQ"/>
              </w:rPr>
            </w:pPr>
            <w:r w:rsidRPr="003F1DA2">
              <w:rPr>
                <w:rFonts w:ascii="Cambria" w:hAnsi="Cambria"/>
                <w:color w:val="000000"/>
                <w:lang w:bidi="ar-IQ"/>
              </w:rPr>
              <w:t>human skeletal</w:t>
            </w:r>
          </w:p>
          <w:p w14:paraId="6FE2FA21" w14:textId="4EB44AF5" w:rsidR="00A65AB0" w:rsidRPr="007D30FD" w:rsidRDefault="003F1DA2" w:rsidP="003F1DA2">
            <w:pPr>
              <w:spacing w:line="276" w:lineRule="auto"/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 w:rsidRPr="003F1DA2">
              <w:rPr>
                <w:rFonts w:ascii="Cambria" w:hAnsi="Cambria"/>
                <w:color w:val="000000"/>
                <w:lang w:bidi="ar-IQ"/>
              </w:rPr>
              <w:t>muscle (2)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5" w:type="pct"/>
            <w:vAlign w:val="center"/>
          </w:tcPr>
          <w:p w14:paraId="71A2BC3F" w14:textId="236FA06C" w:rsidR="00A65AB0" w:rsidRPr="007D30FD" w:rsidRDefault="00A65AB0" w:rsidP="00A65AB0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7D30FD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نظري + عملي</w:t>
            </w:r>
          </w:p>
        </w:tc>
        <w:tc>
          <w:tcPr>
            <w:tcW w:w="727" w:type="pct"/>
            <w:vAlign w:val="center"/>
          </w:tcPr>
          <w:p w14:paraId="0B1CAB42" w14:textId="0C6A0FC0" w:rsidR="00A65AB0" w:rsidRPr="007D30FD" w:rsidRDefault="00A65AB0" w:rsidP="00A65AB0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7D30FD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امتحان يومي + تقرير</w:t>
            </w:r>
          </w:p>
        </w:tc>
      </w:tr>
      <w:tr w:rsidR="00A65AB0" w:rsidRPr="000674C0" w14:paraId="43A08AD2" w14:textId="77777777" w:rsidTr="00AC7558">
        <w:trPr>
          <w:trHeight w:val="3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2" w:type="pct"/>
            <w:vAlign w:val="center"/>
          </w:tcPr>
          <w:p w14:paraId="48B46CD3" w14:textId="0EE88542" w:rsidR="00A65AB0" w:rsidRPr="007D30FD" w:rsidRDefault="00A65AB0" w:rsidP="00A65AB0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1591" w:type="pct"/>
            <w:vAlign w:val="center"/>
          </w:tcPr>
          <w:p w14:paraId="4CBFBEAE" w14:textId="5BEAFB49" w:rsidR="00A65AB0" w:rsidRPr="007D30FD" w:rsidRDefault="00A65AB0" w:rsidP="00A65AB0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7D30FD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3 نظري + 2 عملي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0" w:type="pct"/>
            <w:vAlign w:val="center"/>
          </w:tcPr>
          <w:p w14:paraId="7632EF99" w14:textId="77777777" w:rsidR="003F1DA2" w:rsidRPr="003F1DA2" w:rsidRDefault="003F1DA2" w:rsidP="003F1DA2">
            <w:pPr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rPr>
                <w:rFonts w:ascii="Cambria" w:hAnsi="Cambria"/>
                <w:color w:val="000000"/>
                <w:lang w:bidi="ar-IQ"/>
              </w:rPr>
            </w:pPr>
            <w:r w:rsidRPr="003F1DA2">
              <w:rPr>
                <w:rFonts w:ascii="Cambria" w:hAnsi="Cambria"/>
                <w:color w:val="000000"/>
                <w:rtl/>
                <w:lang w:bidi="ar-IQ"/>
              </w:rPr>
              <w:t>تحليل ميكانيكية</w:t>
            </w:r>
          </w:p>
          <w:p w14:paraId="1B1EA9DC" w14:textId="77777777" w:rsidR="003F1DA2" w:rsidRPr="003F1DA2" w:rsidRDefault="003F1DA2" w:rsidP="003F1DA2">
            <w:pPr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rPr>
                <w:rFonts w:ascii="Cambria" w:hAnsi="Cambria"/>
                <w:color w:val="000000"/>
                <w:lang w:bidi="ar-IQ"/>
              </w:rPr>
            </w:pPr>
            <w:r w:rsidRPr="003F1DA2">
              <w:rPr>
                <w:rFonts w:ascii="Cambria" w:hAnsi="Cambria"/>
                <w:color w:val="000000"/>
                <w:rtl/>
                <w:lang w:bidi="ar-IQ"/>
              </w:rPr>
              <w:t>الأطراف العلوية</w:t>
            </w:r>
          </w:p>
          <w:p w14:paraId="730305DB" w14:textId="10AB8A17" w:rsidR="00A65AB0" w:rsidRPr="007D30FD" w:rsidRDefault="003F1DA2" w:rsidP="003F1DA2">
            <w:pPr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3F1DA2">
              <w:rPr>
                <w:rFonts w:ascii="Cambria" w:hAnsi="Cambria"/>
                <w:color w:val="000000"/>
                <w:rtl/>
                <w:lang w:bidi="ar-IQ"/>
              </w:rPr>
              <w:t>للانسا</w:t>
            </w:r>
            <w:r>
              <w:rPr>
                <w:rFonts w:ascii="Cambria" w:hAnsi="Cambria" w:hint="cs"/>
                <w:color w:val="000000"/>
                <w:rtl/>
                <w:lang w:bidi="ar-IQ"/>
              </w:rPr>
              <w:t>ن</w:t>
            </w:r>
          </w:p>
        </w:tc>
        <w:tc>
          <w:tcPr>
            <w:tcW w:w="955" w:type="pct"/>
            <w:vAlign w:val="center"/>
          </w:tcPr>
          <w:p w14:paraId="3F4E7BE6" w14:textId="77777777" w:rsidR="003F1DA2" w:rsidRPr="003F1DA2" w:rsidRDefault="003F1DA2" w:rsidP="003F1DA2">
            <w:pPr>
              <w:spacing w:line="276" w:lineRule="auto"/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/>
                <w:lang w:bidi="ar-IQ"/>
              </w:rPr>
            </w:pPr>
            <w:r w:rsidRPr="003F1DA2">
              <w:rPr>
                <w:rFonts w:ascii="Cambria" w:hAnsi="Cambria"/>
                <w:color w:val="000000"/>
                <w:lang w:bidi="ar-IQ"/>
              </w:rPr>
              <w:t>the</w:t>
            </w:r>
          </w:p>
          <w:p w14:paraId="40F4020B" w14:textId="77777777" w:rsidR="003F1DA2" w:rsidRPr="003F1DA2" w:rsidRDefault="003F1DA2" w:rsidP="003F1DA2">
            <w:pPr>
              <w:spacing w:line="276" w:lineRule="auto"/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/>
                <w:lang w:bidi="ar-IQ"/>
              </w:rPr>
            </w:pPr>
            <w:r w:rsidRPr="003F1DA2">
              <w:rPr>
                <w:rFonts w:ascii="Cambria" w:hAnsi="Cambria"/>
                <w:color w:val="000000"/>
                <w:lang w:bidi="ar-IQ"/>
              </w:rPr>
              <w:t>biomechanics of</w:t>
            </w:r>
          </w:p>
          <w:p w14:paraId="6BFF3184" w14:textId="77777777" w:rsidR="003F1DA2" w:rsidRPr="003F1DA2" w:rsidRDefault="003F1DA2" w:rsidP="003F1DA2">
            <w:pPr>
              <w:spacing w:line="276" w:lineRule="auto"/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/>
                <w:lang w:bidi="ar-IQ"/>
              </w:rPr>
            </w:pPr>
            <w:r w:rsidRPr="003F1DA2">
              <w:rPr>
                <w:rFonts w:ascii="Cambria" w:hAnsi="Cambria"/>
                <w:color w:val="000000"/>
                <w:lang w:bidi="ar-IQ"/>
              </w:rPr>
              <w:t>human upper</w:t>
            </w:r>
          </w:p>
          <w:p w14:paraId="56048AEF" w14:textId="381B86C5" w:rsidR="00A65AB0" w:rsidRPr="007D30FD" w:rsidRDefault="003F1DA2" w:rsidP="003F1DA2">
            <w:pPr>
              <w:spacing w:line="276" w:lineRule="auto"/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 w:rsidRPr="003F1DA2">
              <w:rPr>
                <w:rFonts w:ascii="Cambria" w:hAnsi="Cambria"/>
                <w:color w:val="000000"/>
                <w:lang w:bidi="ar-IQ"/>
              </w:rPr>
              <w:t>extremity (1)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5" w:type="pct"/>
            <w:vAlign w:val="center"/>
          </w:tcPr>
          <w:p w14:paraId="0752CDB7" w14:textId="2D0A217E" w:rsidR="00A65AB0" w:rsidRPr="007D30FD" w:rsidRDefault="00A65AB0" w:rsidP="00A65AB0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7D30FD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نظري + عملي</w:t>
            </w:r>
          </w:p>
        </w:tc>
        <w:tc>
          <w:tcPr>
            <w:tcW w:w="727" w:type="pct"/>
            <w:vAlign w:val="center"/>
          </w:tcPr>
          <w:p w14:paraId="0EAAA59F" w14:textId="78B39937" w:rsidR="00A65AB0" w:rsidRPr="007D30FD" w:rsidRDefault="00A65AB0" w:rsidP="00A65AB0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7D30FD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امتحان يومي + تقرير</w:t>
            </w:r>
          </w:p>
        </w:tc>
      </w:tr>
      <w:tr w:rsidR="00A65AB0" w:rsidRPr="000674C0" w14:paraId="29137102" w14:textId="77777777" w:rsidTr="00AC7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2" w:type="pct"/>
            <w:vAlign w:val="center"/>
          </w:tcPr>
          <w:p w14:paraId="6C0FA728" w14:textId="66B5195A" w:rsidR="00A65AB0" w:rsidRPr="007D30FD" w:rsidRDefault="00A65AB0" w:rsidP="00A65AB0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1591" w:type="pct"/>
            <w:vAlign w:val="center"/>
          </w:tcPr>
          <w:p w14:paraId="2F8CA8C3" w14:textId="0B1806D7" w:rsidR="00A65AB0" w:rsidRPr="007D30FD" w:rsidRDefault="00A65AB0" w:rsidP="00A65AB0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7D30FD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3 نظري + 2 عملي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0" w:type="pct"/>
            <w:vAlign w:val="center"/>
          </w:tcPr>
          <w:p w14:paraId="1A727F4C" w14:textId="77777777" w:rsidR="003F1DA2" w:rsidRPr="003F1DA2" w:rsidRDefault="003F1DA2" w:rsidP="003F1DA2">
            <w:pPr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rPr>
                <w:rFonts w:ascii="Cambria" w:hAnsi="Cambria"/>
                <w:color w:val="000000"/>
                <w:lang w:bidi="ar-IQ"/>
              </w:rPr>
            </w:pPr>
            <w:r w:rsidRPr="003F1DA2">
              <w:rPr>
                <w:rFonts w:ascii="Cambria" w:hAnsi="Cambria"/>
                <w:color w:val="000000"/>
                <w:rtl/>
                <w:lang w:bidi="ar-IQ"/>
              </w:rPr>
              <w:t>تحليل ميكانيكية</w:t>
            </w:r>
          </w:p>
          <w:p w14:paraId="358A4553" w14:textId="77777777" w:rsidR="003F1DA2" w:rsidRPr="003F1DA2" w:rsidRDefault="003F1DA2" w:rsidP="003F1DA2">
            <w:pPr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rPr>
                <w:rFonts w:ascii="Cambria" w:hAnsi="Cambria"/>
                <w:color w:val="000000"/>
                <w:lang w:bidi="ar-IQ"/>
              </w:rPr>
            </w:pPr>
            <w:r w:rsidRPr="003F1DA2">
              <w:rPr>
                <w:rFonts w:ascii="Cambria" w:hAnsi="Cambria"/>
                <w:color w:val="000000"/>
                <w:rtl/>
                <w:lang w:bidi="ar-IQ"/>
              </w:rPr>
              <w:t>الأطراف العلوية</w:t>
            </w:r>
          </w:p>
          <w:p w14:paraId="423304CD" w14:textId="338AC602" w:rsidR="00A65AB0" w:rsidRPr="007D30FD" w:rsidRDefault="003F1DA2" w:rsidP="003F1DA2">
            <w:pPr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3F1DA2">
              <w:rPr>
                <w:rFonts w:ascii="Cambria" w:hAnsi="Cambria"/>
                <w:color w:val="000000"/>
                <w:rtl/>
                <w:lang w:bidi="ar-IQ"/>
              </w:rPr>
              <w:t>للانسا</w:t>
            </w:r>
            <w:r>
              <w:rPr>
                <w:rFonts w:ascii="Cambria" w:hAnsi="Cambria" w:hint="cs"/>
                <w:color w:val="000000"/>
                <w:rtl/>
                <w:lang w:bidi="ar-IQ"/>
              </w:rPr>
              <w:t>ن</w:t>
            </w:r>
          </w:p>
        </w:tc>
        <w:tc>
          <w:tcPr>
            <w:tcW w:w="955" w:type="pct"/>
            <w:vAlign w:val="center"/>
          </w:tcPr>
          <w:p w14:paraId="6CBC220A" w14:textId="77777777" w:rsidR="003F1DA2" w:rsidRPr="003F1DA2" w:rsidRDefault="003F1DA2" w:rsidP="003F1DA2">
            <w:pPr>
              <w:spacing w:line="276" w:lineRule="auto"/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/>
                <w:lang w:bidi="ar-IQ"/>
              </w:rPr>
            </w:pPr>
            <w:r w:rsidRPr="003F1DA2">
              <w:rPr>
                <w:rFonts w:ascii="Cambria" w:hAnsi="Cambria"/>
                <w:color w:val="000000"/>
                <w:lang w:bidi="ar-IQ"/>
              </w:rPr>
              <w:t>the</w:t>
            </w:r>
          </w:p>
          <w:p w14:paraId="0872CD2D" w14:textId="77777777" w:rsidR="003F1DA2" w:rsidRPr="003F1DA2" w:rsidRDefault="003F1DA2" w:rsidP="003F1DA2">
            <w:pPr>
              <w:spacing w:line="276" w:lineRule="auto"/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/>
                <w:lang w:bidi="ar-IQ"/>
              </w:rPr>
            </w:pPr>
            <w:r w:rsidRPr="003F1DA2">
              <w:rPr>
                <w:rFonts w:ascii="Cambria" w:hAnsi="Cambria"/>
                <w:color w:val="000000"/>
                <w:lang w:bidi="ar-IQ"/>
              </w:rPr>
              <w:t>biomechanics of</w:t>
            </w:r>
          </w:p>
          <w:p w14:paraId="3735EE6C" w14:textId="77777777" w:rsidR="003F1DA2" w:rsidRPr="003F1DA2" w:rsidRDefault="003F1DA2" w:rsidP="003F1DA2">
            <w:pPr>
              <w:spacing w:line="276" w:lineRule="auto"/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/>
                <w:lang w:bidi="ar-IQ"/>
              </w:rPr>
            </w:pPr>
            <w:r w:rsidRPr="003F1DA2">
              <w:rPr>
                <w:rFonts w:ascii="Cambria" w:hAnsi="Cambria"/>
                <w:color w:val="000000"/>
                <w:lang w:bidi="ar-IQ"/>
              </w:rPr>
              <w:t>human upper</w:t>
            </w:r>
          </w:p>
          <w:p w14:paraId="3A4BFCA6" w14:textId="2B086C1E" w:rsidR="00A65AB0" w:rsidRPr="007D30FD" w:rsidRDefault="003F1DA2" w:rsidP="003F1DA2">
            <w:pPr>
              <w:spacing w:line="276" w:lineRule="auto"/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 w:rsidRPr="003F1DA2">
              <w:rPr>
                <w:rFonts w:ascii="Cambria" w:hAnsi="Cambria"/>
                <w:color w:val="000000"/>
                <w:lang w:bidi="ar-IQ"/>
              </w:rPr>
              <w:t>extremity (2)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5" w:type="pct"/>
            <w:vAlign w:val="center"/>
          </w:tcPr>
          <w:p w14:paraId="10282D6C" w14:textId="5D73B5A8" w:rsidR="00A65AB0" w:rsidRPr="007D30FD" w:rsidRDefault="00A65AB0" w:rsidP="00A65AB0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7D30FD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نظري + عملي</w:t>
            </w:r>
          </w:p>
        </w:tc>
        <w:tc>
          <w:tcPr>
            <w:tcW w:w="727" w:type="pct"/>
            <w:vAlign w:val="center"/>
          </w:tcPr>
          <w:p w14:paraId="706335CA" w14:textId="3B0CC9D2" w:rsidR="00A65AB0" w:rsidRPr="007D30FD" w:rsidRDefault="00A65AB0" w:rsidP="00A65AB0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7D30FD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امتحان يومي + تقرير</w:t>
            </w:r>
          </w:p>
        </w:tc>
      </w:tr>
      <w:tr w:rsidR="00A65AB0" w:rsidRPr="000674C0" w14:paraId="360EA16E" w14:textId="77777777" w:rsidTr="00AC7558">
        <w:trPr>
          <w:trHeight w:val="3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2" w:type="pct"/>
            <w:vAlign w:val="center"/>
          </w:tcPr>
          <w:p w14:paraId="394D8721" w14:textId="608E59B7" w:rsidR="00A65AB0" w:rsidRPr="007D30FD" w:rsidRDefault="00A65AB0" w:rsidP="00A65AB0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1591" w:type="pct"/>
            <w:vAlign w:val="center"/>
          </w:tcPr>
          <w:p w14:paraId="6E45DB9F" w14:textId="33CB1C34" w:rsidR="00A65AB0" w:rsidRPr="007D30FD" w:rsidRDefault="00A65AB0" w:rsidP="00A65AB0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7D30FD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3 نظري + 2 عملي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0" w:type="pct"/>
            <w:vAlign w:val="center"/>
          </w:tcPr>
          <w:p w14:paraId="760EA0A4" w14:textId="77777777" w:rsidR="003F1DA2" w:rsidRPr="003F1DA2" w:rsidRDefault="003F1DA2" w:rsidP="003F1DA2">
            <w:pPr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rPr>
                <w:rFonts w:ascii="Cambria" w:hAnsi="Cambria"/>
                <w:color w:val="000000"/>
                <w:lang w:bidi="ar-IQ"/>
              </w:rPr>
            </w:pPr>
            <w:r w:rsidRPr="003F1DA2">
              <w:rPr>
                <w:rFonts w:ascii="Cambria" w:hAnsi="Cambria"/>
                <w:color w:val="000000"/>
                <w:rtl/>
                <w:lang w:bidi="ar-IQ"/>
              </w:rPr>
              <w:t>تحليل ميكانيكية</w:t>
            </w:r>
          </w:p>
          <w:p w14:paraId="2A35A65F" w14:textId="77777777" w:rsidR="003F1DA2" w:rsidRPr="003F1DA2" w:rsidRDefault="003F1DA2" w:rsidP="003F1DA2">
            <w:pPr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rPr>
                <w:rFonts w:ascii="Cambria" w:hAnsi="Cambria"/>
                <w:color w:val="000000"/>
                <w:lang w:bidi="ar-IQ"/>
              </w:rPr>
            </w:pPr>
            <w:r w:rsidRPr="003F1DA2">
              <w:rPr>
                <w:rFonts w:ascii="Cambria" w:hAnsi="Cambria"/>
                <w:color w:val="000000"/>
                <w:rtl/>
                <w:lang w:bidi="ar-IQ"/>
              </w:rPr>
              <w:t>الأطراف السفلية</w:t>
            </w:r>
          </w:p>
          <w:p w14:paraId="09074C6A" w14:textId="2C0AF5EE" w:rsidR="00A65AB0" w:rsidRPr="007D30FD" w:rsidRDefault="003F1DA2" w:rsidP="003F1DA2">
            <w:pPr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3F1DA2">
              <w:rPr>
                <w:rFonts w:ascii="Cambria" w:hAnsi="Cambria"/>
                <w:color w:val="000000"/>
                <w:rtl/>
                <w:lang w:bidi="ar-IQ"/>
              </w:rPr>
              <w:t>للانسا</w:t>
            </w:r>
            <w:r>
              <w:rPr>
                <w:rFonts w:ascii="Cambria" w:hAnsi="Cambria" w:hint="cs"/>
                <w:color w:val="000000"/>
                <w:rtl/>
                <w:lang w:bidi="ar-IQ"/>
              </w:rPr>
              <w:t>ن</w:t>
            </w:r>
          </w:p>
        </w:tc>
        <w:tc>
          <w:tcPr>
            <w:tcW w:w="955" w:type="pct"/>
            <w:vAlign w:val="center"/>
          </w:tcPr>
          <w:p w14:paraId="3F2348A7" w14:textId="77777777" w:rsidR="003F1DA2" w:rsidRPr="003F1DA2" w:rsidRDefault="003F1DA2" w:rsidP="003F1DA2">
            <w:pPr>
              <w:spacing w:line="276" w:lineRule="auto"/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/>
                <w:lang w:bidi="ar-IQ"/>
              </w:rPr>
            </w:pPr>
            <w:r w:rsidRPr="003F1DA2">
              <w:rPr>
                <w:rFonts w:ascii="Cambria" w:hAnsi="Cambria"/>
                <w:color w:val="000000"/>
                <w:lang w:bidi="ar-IQ"/>
              </w:rPr>
              <w:t>the</w:t>
            </w:r>
          </w:p>
          <w:p w14:paraId="47A6F8EC" w14:textId="77777777" w:rsidR="003F1DA2" w:rsidRPr="003F1DA2" w:rsidRDefault="003F1DA2" w:rsidP="003F1DA2">
            <w:pPr>
              <w:spacing w:line="276" w:lineRule="auto"/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/>
                <w:lang w:bidi="ar-IQ"/>
              </w:rPr>
            </w:pPr>
            <w:r w:rsidRPr="003F1DA2">
              <w:rPr>
                <w:rFonts w:ascii="Cambria" w:hAnsi="Cambria"/>
                <w:color w:val="000000"/>
                <w:lang w:bidi="ar-IQ"/>
              </w:rPr>
              <w:t>biomechanics of</w:t>
            </w:r>
          </w:p>
          <w:p w14:paraId="6BA84FCC" w14:textId="77777777" w:rsidR="003F1DA2" w:rsidRPr="003F1DA2" w:rsidRDefault="003F1DA2" w:rsidP="003F1DA2">
            <w:pPr>
              <w:spacing w:line="276" w:lineRule="auto"/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/>
                <w:lang w:bidi="ar-IQ"/>
              </w:rPr>
            </w:pPr>
            <w:r w:rsidRPr="003F1DA2">
              <w:rPr>
                <w:rFonts w:ascii="Cambria" w:hAnsi="Cambria"/>
                <w:color w:val="000000"/>
                <w:lang w:bidi="ar-IQ"/>
              </w:rPr>
              <w:t>human lower</w:t>
            </w:r>
          </w:p>
          <w:p w14:paraId="780B367A" w14:textId="330A2BB0" w:rsidR="00A65AB0" w:rsidRPr="007D30FD" w:rsidRDefault="003F1DA2" w:rsidP="003F1DA2">
            <w:pPr>
              <w:spacing w:line="276" w:lineRule="auto"/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 w:rsidRPr="003F1DA2">
              <w:rPr>
                <w:rFonts w:ascii="Cambria" w:hAnsi="Cambria"/>
                <w:color w:val="000000"/>
                <w:lang w:bidi="ar-IQ"/>
              </w:rPr>
              <w:t>extremity (1)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5" w:type="pct"/>
            <w:vAlign w:val="center"/>
          </w:tcPr>
          <w:p w14:paraId="6135DA75" w14:textId="74A74451" w:rsidR="00A65AB0" w:rsidRPr="007D30FD" w:rsidRDefault="00A65AB0" w:rsidP="00A65AB0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7D30FD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نظري + عملي</w:t>
            </w:r>
          </w:p>
        </w:tc>
        <w:tc>
          <w:tcPr>
            <w:tcW w:w="727" w:type="pct"/>
            <w:vAlign w:val="center"/>
          </w:tcPr>
          <w:p w14:paraId="6A0AA952" w14:textId="4FF4DF1F" w:rsidR="00A65AB0" w:rsidRPr="007D30FD" w:rsidRDefault="00A65AB0" w:rsidP="00A65AB0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7D30FD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امتحان يومي + تقرير</w:t>
            </w:r>
          </w:p>
        </w:tc>
      </w:tr>
      <w:tr w:rsidR="00A65AB0" w:rsidRPr="000674C0" w14:paraId="42AA73A7" w14:textId="77777777" w:rsidTr="00AC7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2" w:type="pct"/>
            <w:vAlign w:val="center"/>
          </w:tcPr>
          <w:p w14:paraId="57060076" w14:textId="46B34F9E" w:rsidR="00A65AB0" w:rsidRPr="007D30FD" w:rsidRDefault="00A65AB0" w:rsidP="00A65AB0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1591" w:type="pct"/>
            <w:vAlign w:val="center"/>
          </w:tcPr>
          <w:p w14:paraId="1C4C83D7" w14:textId="1205D647" w:rsidR="00A65AB0" w:rsidRPr="007D30FD" w:rsidRDefault="00A65AB0" w:rsidP="00A65AB0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7D30FD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3 نظري + 2 عملي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0" w:type="pct"/>
            <w:vAlign w:val="center"/>
          </w:tcPr>
          <w:p w14:paraId="19196B16" w14:textId="77777777" w:rsidR="003F1DA2" w:rsidRPr="003F1DA2" w:rsidRDefault="003F1DA2" w:rsidP="003F1DA2">
            <w:pPr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rPr>
                <w:rFonts w:ascii="Cambria" w:hAnsi="Cambria"/>
                <w:color w:val="000000"/>
                <w:lang w:bidi="ar-IQ"/>
              </w:rPr>
            </w:pPr>
            <w:r w:rsidRPr="003F1DA2">
              <w:rPr>
                <w:rFonts w:ascii="Cambria" w:hAnsi="Cambria"/>
                <w:color w:val="000000"/>
                <w:rtl/>
                <w:lang w:bidi="ar-IQ"/>
              </w:rPr>
              <w:t>تحليل ميكانيكية</w:t>
            </w:r>
          </w:p>
          <w:p w14:paraId="7F2DE9DA" w14:textId="77777777" w:rsidR="003F1DA2" w:rsidRPr="003F1DA2" w:rsidRDefault="003F1DA2" w:rsidP="003F1DA2">
            <w:pPr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rPr>
                <w:rFonts w:ascii="Cambria" w:hAnsi="Cambria"/>
                <w:color w:val="000000"/>
                <w:lang w:bidi="ar-IQ"/>
              </w:rPr>
            </w:pPr>
            <w:r w:rsidRPr="003F1DA2">
              <w:rPr>
                <w:rFonts w:ascii="Cambria" w:hAnsi="Cambria"/>
                <w:color w:val="000000"/>
                <w:rtl/>
                <w:lang w:bidi="ar-IQ"/>
              </w:rPr>
              <w:t>الأطراف السفلية</w:t>
            </w:r>
          </w:p>
          <w:p w14:paraId="3E6A81D5" w14:textId="0055EA8A" w:rsidR="00A65AB0" w:rsidRPr="007D30FD" w:rsidRDefault="003F1DA2" w:rsidP="003F1DA2">
            <w:pPr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3F1DA2">
              <w:rPr>
                <w:rFonts w:ascii="Cambria" w:hAnsi="Cambria"/>
                <w:color w:val="000000"/>
                <w:rtl/>
                <w:lang w:bidi="ar-IQ"/>
              </w:rPr>
              <w:t>للانسا</w:t>
            </w:r>
            <w:r>
              <w:rPr>
                <w:rFonts w:ascii="Cambria" w:hAnsi="Cambria" w:hint="cs"/>
                <w:color w:val="000000"/>
                <w:rtl/>
                <w:lang w:bidi="ar-IQ"/>
              </w:rPr>
              <w:t>ن</w:t>
            </w:r>
          </w:p>
        </w:tc>
        <w:tc>
          <w:tcPr>
            <w:tcW w:w="955" w:type="pct"/>
            <w:vAlign w:val="center"/>
          </w:tcPr>
          <w:p w14:paraId="04E0A42B" w14:textId="77777777" w:rsidR="003F1DA2" w:rsidRPr="003F1DA2" w:rsidRDefault="003F1DA2" w:rsidP="003F1DA2">
            <w:pPr>
              <w:spacing w:line="276" w:lineRule="auto"/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/>
                <w:lang w:bidi="ar-IQ"/>
              </w:rPr>
            </w:pPr>
            <w:r w:rsidRPr="003F1DA2">
              <w:rPr>
                <w:rFonts w:ascii="Cambria" w:hAnsi="Cambria"/>
                <w:color w:val="000000"/>
                <w:lang w:bidi="ar-IQ"/>
              </w:rPr>
              <w:t>the</w:t>
            </w:r>
          </w:p>
          <w:p w14:paraId="3906B666" w14:textId="77777777" w:rsidR="003F1DA2" w:rsidRPr="003F1DA2" w:rsidRDefault="003F1DA2" w:rsidP="003F1DA2">
            <w:pPr>
              <w:spacing w:line="276" w:lineRule="auto"/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/>
                <w:lang w:bidi="ar-IQ"/>
              </w:rPr>
            </w:pPr>
            <w:r w:rsidRPr="003F1DA2">
              <w:rPr>
                <w:rFonts w:ascii="Cambria" w:hAnsi="Cambria"/>
                <w:color w:val="000000"/>
                <w:lang w:bidi="ar-IQ"/>
              </w:rPr>
              <w:t>biomechanics of</w:t>
            </w:r>
          </w:p>
          <w:p w14:paraId="51904A69" w14:textId="77777777" w:rsidR="003F1DA2" w:rsidRPr="003F1DA2" w:rsidRDefault="003F1DA2" w:rsidP="003F1DA2">
            <w:pPr>
              <w:spacing w:line="276" w:lineRule="auto"/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/>
                <w:lang w:bidi="ar-IQ"/>
              </w:rPr>
            </w:pPr>
            <w:r w:rsidRPr="003F1DA2">
              <w:rPr>
                <w:rFonts w:ascii="Cambria" w:hAnsi="Cambria"/>
                <w:color w:val="000000"/>
                <w:lang w:bidi="ar-IQ"/>
              </w:rPr>
              <w:t>human lower</w:t>
            </w:r>
          </w:p>
          <w:p w14:paraId="1703A119" w14:textId="27837271" w:rsidR="00A65AB0" w:rsidRPr="007D30FD" w:rsidRDefault="003F1DA2" w:rsidP="003F1DA2">
            <w:pPr>
              <w:spacing w:line="276" w:lineRule="auto"/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 w:rsidRPr="003F1DA2">
              <w:rPr>
                <w:rFonts w:ascii="Cambria" w:hAnsi="Cambria"/>
                <w:color w:val="000000"/>
                <w:lang w:bidi="ar-IQ"/>
              </w:rPr>
              <w:t>extremity (2)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5" w:type="pct"/>
            <w:vAlign w:val="center"/>
          </w:tcPr>
          <w:p w14:paraId="0147F1F6" w14:textId="0020804F" w:rsidR="00A65AB0" w:rsidRPr="007D30FD" w:rsidRDefault="00A65AB0" w:rsidP="00A65AB0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7D30FD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نظري + عملي</w:t>
            </w:r>
          </w:p>
        </w:tc>
        <w:tc>
          <w:tcPr>
            <w:tcW w:w="727" w:type="pct"/>
            <w:vAlign w:val="center"/>
          </w:tcPr>
          <w:p w14:paraId="401A0E7C" w14:textId="79E6F438" w:rsidR="00A65AB0" w:rsidRPr="007D30FD" w:rsidRDefault="00A65AB0" w:rsidP="00A65AB0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7D30FD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امتحان يومي + تقرير</w:t>
            </w:r>
          </w:p>
        </w:tc>
      </w:tr>
      <w:tr w:rsidR="00A65AB0" w:rsidRPr="000674C0" w14:paraId="409E322A" w14:textId="77777777" w:rsidTr="00AC7558">
        <w:trPr>
          <w:trHeight w:val="3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2" w:type="pct"/>
            <w:vAlign w:val="center"/>
          </w:tcPr>
          <w:p w14:paraId="25AFD415" w14:textId="3924E076" w:rsidR="00A65AB0" w:rsidRPr="007D30FD" w:rsidRDefault="00A65AB0" w:rsidP="00A65AB0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1591" w:type="pct"/>
            <w:vAlign w:val="center"/>
          </w:tcPr>
          <w:p w14:paraId="6567E02D" w14:textId="3125C5CF" w:rsidR="00A65AB0" w:rsidRPr="007D30FD" w:rsidRDefault="00A65AB0" w:rsidP="00A65AB0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7D30FD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3 نظري + 2 عملي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0" w:type="pct"/>
            <w:vAlign w:val="center"/>
          </w:tcPr>
          <w:p w14:paraId="629AFDA7" w14:textId="77777777" w:rsidR="003F1DA2" w:rsidRPr="003F1DA2" w:rsidRDefault="003F1DA2" w:rsidP="003F1DA2">
            <w:pPr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rPr>
                <w:rFonts w:ascii="Cambria" w:hAnsi="Cambria"/>
                <w:color w:val="000000"/>
                <w:lang w:bidi="ar-IQ"/>
              </w:rPr>
            </w:pPr>
            <w:r w:rsidRPr="003F1DA2">
              <w:rPr>
                <w:rFonts w:ascii="Cambria" w:hAnsi="Cambria"/>
                <w:color w:val="000000"/>
                <w:rtl/>
                <w:lang w:bidi="ar-IQ"/>
              </w:rPr>
              <w:t>تحليل ميكانيكية</w:t>
            </w:r>
          </w:p>
          <w:p w14:paraId="5D10012D" w14:textId="64691F1E" w:rsidR="00A65AB0" w:rsidRPr="007D30FD" w:rsidRDefault="003F1DA2" w:rsidP="003F1DA2">
            <w:pPr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3F1DA2">
              <w:rPr>
                <w:rFonts w:ascii="Cambria" w:hAnsi="Cambria"/>
                <w:color w:val="000000"/>
                <w:rtl/>
                <w:lang w:bidi="ar-IQ"/>
              </w:rPr>
              <w:t>العمود الفقر</w:t>
            </w:r>
            <w:r>
              <w:rPr>
                <w:rFonts w:ascii="Cambria" w:hAnsi="Cambria" w:hint="cs"/>
                <w:color w:val="000000"/>
                <w:rtl/>
                <w:lang w:bidi="ar-IQ"/>
              </w:rPr>
              <w:t>ي</w:t>
            </w:r>
          </w:p>
        </w:tc>
        <w:tc>
          <w:tcPr>
            <w:tcW w:w="955" w:type="pct"/>
            <w:vAlign w:val="center"/>
          </w:tcPr>
          <w:p w14:paraId="06442F14" w14:textId="77777777" w:rsidR="003F1DA2" w:rsidRPr="003F1DA2" w:rsidRDefault="003F1DA2" w:rsidP="003F1DA2">
            <w:pPr>
              <w:spacing w:line="276" w:lineRule="auto"/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/>
                <w:lang w:bidi="ar-IQ"/>
              </w:rPr>
            </w:pPr>
            <w:r w:rsidRPr="003F1DA2">
              <w:rPr>
                <w:rFonts w:ascii="Cambria" w:hAnsi="Cambria"/>
                <w:color w:val="000000"/>
                <w:lang w:bidi="ar-IQ"/>
              </w:rPr>
              <w:t>the</w:t>
            </w:r>
          </w:p>
          <w:p w14:paraId="00CED4A8" w14:textId="77777777" w:rsidR="003F1DA2" w:rsidRPr="003F1DA2" w:rsidRDefault="003F1DA2" w:rsidP="003F1DA2">
            <w:pPr>
              <w:spacing w:line="276" w:lineRule="auto"/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/>
                <w:lang w:bidi="ar-IQ"/>
              </w:rPr>
            </w:pPr>
            <w:r w:rsidRPr="003F1DA2">
              <w:rPr>
                <w:rFonts w:ascii="Cambria" w:hAnsi="Cambria"/>
                <w:color w:val="000000"/>
                <w:lang w:bidi="ar-IQ"/>
              </w:rPr>
              <w:t>biomechanics of</w:t>
            </w:r>
          </w:p>
          <w:p w14:paraId="4A0A0B97" w14:textId="19C0E1F6" w:rsidR="00A65AB0" w:rsidRPr="007D30FD" w:rsidRDefault="003F1DA2" w:rsidP="003F1DA2">
            <w:pPr>
              <w:spacing w:line="276" w:lineRule="auto"/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 w:rsidRPr="003F1DA2">
              <w:rPr>
                <w:rFonts w:ascii="Cambria" w:hAnsi="Cambria"/>
                <w:color w:val="000000"/>
                <w:lang w:bidi="ar-IQ"/>
              </w:rPr>
              <w:t>human spine (1)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5" w:type="pct"/>
            <w:vAlign w:val="center"/>
          </w:tcPr>
          <w:p w14:paraId="7E6B7D70" w14:textId="2C33F7EA" w:rsidR="00A65AB0" w:rsidRPr="007D30FD" w:rsidRDefault="00A65AB0" w:rsidP="00A65AB0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7D30FD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نظري + عملي</w:t>
            </w:r>
          </w:p>
        </w:tc>
        <w:tc>
          <w:tcPr>
            <w:tcW w:w="727" w:type="pct"/>
            <w:vAlign w:val="center"/>
          </w:tcPr>
          <w:p w14:paraId="7CB82CDE" w14:textId="60BA9FB3" w:rsidR="00A65AB0" w:rsidRPr="007D30FD" w:rsidRDefault="00A65AB0" w:rsidP="00A65AB0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7D30FD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امتحان يومي + تقرير</w:t>
            </w:r>
          </w:p>
        </w:tc>
      </w:tr>
      <w:tr w:rsidR="00A65AB0" w:rsidRPr="000674C0" w14:paraId="5C1A84AD" w14:textId="77777777" w:rsidTr="00AC7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2" w:type="pct"/>
            <w:vAlign w:val="center"/>
          </w:tcPr>
          <w:p w14:paraId="1482DC77" w14:textId="33FCE25A" w:rsidR="00A65AB0" w:rsidRPr="007D30FD" w:rsidRDefault="00A65AB0" w:rsidP="00A65AB0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1591" w:type="pct"/>
            <w:vAlign w:val="center"/>
          </w:tcPr>
          <w:p w14:paraId="7B508C01" w14:textId="112267F3" w:rsidR="00A65AB0" w:rsidRPr="007D30FD" w:rsidRDefault="00A65AB0" w:rsidP="00A65AB0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7D30FD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3 نظري + 2 عملي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0" w:type="pct"/>
            <w:vAlign w:val="center"/>
          </w:tcPr>
          <w:p w14:paraId="675ECD19" w14:textId="77777777" w:rsidR="003F1DA2" w:rsidRPr="003F1DA2" w:rsidRDefault="003F1DA2" w:rsidP="003F1DA2">
            <w:pPr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rPr>
                <w:rFonts w:ascii="Cambria" w:hAnsi="Cambria"/>
                <w:color w:val="000000"/>
                <w:lang w:bidi="ar-IQ"/>
              </w:rPr>
            </w:pPr>
            <w:r w:rsidRPr="003F1DA2">
              <w:rPr>
                <w:rFonts w:ascii="Cambria" w:hAnsi="Cambria"/>
                <w:color w:val="000000"/>
                <w:rtl/>
                <w:lang w:bidi="ar-IQ"/>
              </w:rPr>
              <w:t>تحليل ميكانيكية</w:t>
            </w:r>
          </w:p>
          <w:p w14:paraId="5C180D34" w14:textId="5D9F8978" w:rsidR="00A65AB0" w:rsidRPr="007D30FD" w:rsidRDefault="003F1DA2" w:rsidP="003F1DA2">
            <w:pPr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3F1DA2">
              <w:rPr>
                <w:rFonts w:ascii="Cambria" w:hAnsi="Cambria"/>
                <w:color w:val="000000"/>
                <w:rtl/>
                <w:lang w:bidi="ar-IQ"/>
              </w:rPr>
              <w:t>العمود الفقر</w:t>
            </w:r>
            <w:r>
              <w:rPr>
                <w:rFonts w:ascii="Cambria" w:hAnsi="Cambria" w:hint="cs"/>
                <w:color w:val="000000"/>
                <w:rtl/>
                <w:lang w:bidi="ar-IQ"/>
              </w:rPr>
              <w:t>ي</w:t>
            </w:r>
          </w:p>
        </w:tc>
        <w:tc>
          <w:tcPr>
            <w:tcW w:w="955" w:type="pct"/>
            <w:vAlign w:val="center"/>
          </w:tcPr>
          <w:p w14:paraId="70640B30" w14:textId="77777777" w:rsidR="003F1DA2" w:rsidRPr="003F1DA2" w:rsidRDefault="003F1DA2" w:rsidP="003F1DA2">
            <w:pPr>
              <w:spacing w:line="276" w:lineRule="auto"/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/>
                <w:lang w:bidi="ar-IQ"/>
              </w:rPr>
            </w:pPr>
            <w:r w:rsidRPr="003F1DA2">
              <w:rPr>
                <w:rFonts w:ascii="Cambria" w:hAnsi="Cambria"/>
                <w:color w:val="000000"/>
                <w:lang w:bidi="ar-IQ"/>
              </w:rPr>
              <w:t>the</w:t>
            </w:r>
          </w:p>
          <w:p w14:paraId="490E2D58" w14:textId="77777777" w:rsidR="003F1DA2" w:rsidRPr="003F1DA2" w:rsidRDefault="003F1DA2" w:rsidP="003F1DA2">
            <w:pPr>
              <w:spacing w:line="276" w:lineRule="auto"/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/>
                <w:lang w:bidi="ar-IQ"/>
              </w:rPr>
            </w:pPr>
            <w:r w:rsidRPr="003F1DA2">
              <w:rPr>
                <w:rFonts w:ascii="Cambria" w:hAnsi="Cambria"/>
                <w:color w:val="000000"/>
                <w:lang w:bidi="ar-IQ"/>
              </w:rPr>
              <w:t>biomechanics of</w:t>
            </w:r>
          </w:p>
          <w:p w14:paraId="21BF740F" w14:textId="3FEE5B04" w:rsidR="00A65AB0" w:rsidRPr="007D30FD" w:rsidRDefault="003F1DA2" w:rsidP="003F1DA2">
            <w:pPr>
              <w:spacing w:line="276" w:lineRule="auto"/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 w:rsidRPr="003F1DA2">
              <w:rPr>
                <w:rFonts w:ascii="Cambria" w:hAnsi="Cambria"/>
                <w:color w:val="000000"/>
                <w:lang w:bidi="ar-IQ"/>
              </w:rPr>
              <w:t>human spine (2)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5" w:type="pct"/>
            <w:vAlign w:val="center"/>
          </w:tcPr>
          <w:p w14:paraId="48D43A11" w14:textId="728D921B" w:rsidR="00A65AB0" w:rsidRPr="007D30FD" w:rsidRDefault="00A65AB0" w:rsidP="00A65AB0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7D30FD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نظري + عملي</w:t>
            </w:r>
          </w:p>
        </w:tc>
        <w:tc>
          <w:tcPr>
            <w:tcW w:w="727" w:type="pct"/>
            <w:vAlign w:val="center"/>
          </w:tcPr>
          <w:p w14:paraId="10C4771E" w14:textId="3C2B0E38" w:rsidR="00A65AB0" w:rsidRPr="007D30FD" w:rsidRDefault="00A65AB0" w:rsidP="00A65AB0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7D30FD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امتحان يومي + تقرير</w:t>
            </w:r>
          </w:p>
        </w:tc>
      </w:tr>
    </w:tbl>
    <w:tbl>
      <w:tblPr>
        <w:tblStyle w:val="af0"/>
        <w:bidiVisual/>
        <w:tblW w:w="9895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25"/>
        <w:gridCol w:w="4770"/>
      </w:tblGrid>
      <w:tr w:rsidR="0074133A" w14:paraId="67D241C7" w14:textId="77777777" w:rsidTr="0074133A">
        <w:trPr>
          <w:jc w:val="right"/>
        </w:trPr>
        <w:tc>
          <w:tcPr>
            <w:tcW w:w="9895" w:type="dxa"/>
            <w:gridSpan w:val="2"/>
            <w:shd w:val="clear" w:color="auto" w:fill="DEEAF6"/>
          </w:tcPr>
          <w:p w14:paraId="0D50978A" w14:textId="77777777" w:rsidR="0074133A" w:rsidRDefault="0074133A" w:rsidP="000B0CB4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تقييم المقرر</w:t>
            </w:r>
          </w:p>
        </w:tc>
      </w:tr>
      <w:tr w:rsidR="0074133A" w14:paraId="0E03D9D1" w14:textId="77777777" w:rsidTr="0074133A">
        <w:trPr>
          <w:jc w:val="right"/>
        </w:trPr>
        <w:tc>
          <w:tcPr>
            <w:tcW w:w="9895" w:type="dxa"/>
            <w:gridSpan w:val="2"/>
          </w:tcPr>
          <w:p w14:paraId="533B32E4" w14:textId="77777777" w:rsidR="00212A56" w:rsidRDefault="00212A56" w:rsidP="00212A56">
            <w:pPr>
              <w:pStyle w:val="ListParagraph"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ind w:leftChars="0" w:left="1" w:right="0" w:firstLineChars="0" w:hanging="3"/>
              <w:jc w:val="left"/>
              <w:textDirection w:val="lrTb"/>
              <w:textAlignment w:val="auto"/>
              <w:outlineLvl w:val="9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امتحانات اسبوعية </w:t>
            </w:r>
          </w:p>
          <w:p w14:paraId="211C44FF" w14:textId="77777777" w:rsidR="00212A56" w:rsidRDefault="00212A56" w:rsidP="00212A56">
            <w:pPr>
              <w:pStyle w:val="ListParagraph"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ind w:leftChars="0" w:left="1" w:right="0" w:firstLineChars="0" w:hanging="3"/>
              <w:jc w:val="left"/>
              <w:textDirection w:val="lrTb"/>
              <w:textAlignment w:val="auto"/>
              <w:outlineLvl w:val="9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امتحانات شهرية</w:t>
            </w:r>
          </w:p>
          <w:p w14:paraId="69A79640" w14:textId="77777777" w:rsidR="00212A56" w:rsidRDefault="00212A56" w:rsidP="00212A56">
            <w:pPr>
              <w:pStyle w:val="ListParagraph"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ind w:leftChars="0" w:left="1" w:right="0" w:firstLineChars="0" w:hanging="3"/>
              <w:jc w:val="left"/>
              <w:textDirection w:val="lrTb"/>
              <w:textAlignment w:val="auto"/>
              <w:outlineLvl w:val="9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مشاركات داخل القاعة الدراسية </w:t>
            </w:r>
          </w:p>
          <w:p w14:paraId="2BBC701A" w14:textId="77777777" w:rsidR="00212A56" w:rsidRPr="00AC7558" w:rsidRDefault="00212A56" w:rsidP="008C1FDD">
            <w:pPr>
              <w:pStyle w:val="ListParagraph"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ind w:leftChars="0" w:left="1" w:right="0" w:firstLineChars="0" w:hanging="3"/>
              <w:jc w:val="left"/>
              <w:textDirection w:val="lrTb"/>
              <w:textAlignment w:val="auto"/>
              <w:outlineLvl w:val="9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212A56"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القاء السمنرات</w:t>
            </w:r>
          </w:p>
          <w:p w14:paraId="0832556D" w14:textId="2EC7166B" w:rsidR="00AC7558" w:rsidRPr="008C1FDD" w:rsidRDefault="00AC7558" w:rsidP="008C1FDD">
            <w:pPr>
              <w:pStyle w:val="ListParagraph"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ind w:leftChars="0" w:left="1" w:right="0" w:firstLineChars="0" w:hanging="3"/>
              <w:jc w:val="left"/>
              <w:textDirection w:val="lrTb"/>
              <w:textAlignment w:val="auto"/>
              <w:outlineLvl w:val="9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lastRenderedPageBreak/>
              <w:t>كتابة التقارير</w:t>
            </w:r>
          </w:p>
        </w:tc>
      </w:tr>
      <w:tr w:rsidR="0074133A" w14:paraId="44349A85" w14:textId="77777777" w:rsidTr="0074133A">
        <w:trPr>
          <w:jc w:val="right"/>
        </w:trPr>
        <w:tc>
          <w:tcPr>
            <w:tcW w:w="9895" w:type="dxa"/>
            <w:gridSpan w:val="2"/>
            <w:shd w:val="clear" w:color="auto" w:fill="DEEAF6"/>
          </w:tcPr>
          <w:p w14:paraId="44C7E8A3" w14:textId="77777777" w:rsidR="0074133A" w:rsidRDefault="0074133A" w:rsidP="000B0CB4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lastRenderedPageBreak/>
              <w:t>مصادر التعليم والتدريس</w:t>
            </w:r>
          </w:p>
        </w:tc>
      </w:tr>
      <w:tr w:rsidR="00A27938" w:rsidRPr="00BB1D3D" w14:paraId="23AC7296" w14:textId="77777777" w:rsidTr="002F76E5">
        <w:trPr>
          <w:jc w:val="right"/>
        </w:trPr>
        <w:tc>
          <w:tcPr>
            <w:tcW w:w="5125" w:type="dxa"/>
          </w:tcPr>
          <w:p w14:paraId="3118A9F9" w14:textId="77777777" w:rsidR="00A27938" w:rsidRDefault="00A27938" w:rsidP="00A27938">
            <w:pPr>
              <w:ind w:left="0" w:right="-426" w:hanging="2"/>
              <w:jc w:val="both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 w:hint="cs"/>
                <w:sz w:val="24"/>
                <w:szCs w:val="24"/>
                <w:rtl/>
              </w:rPr>
              <w:t xml:space="preserve">الكتب المقررة المطلوبة </w:t>
            </w:r>
          </w:p>
        </w:tc>
        <w:tc>
          <w:tcPr>
            <w:tcW w:w="4770" w:type="dxa"/>
            <w:vAlign w:val="center"/>
          </w:tcPr>
          <w:p w14:paraId="441CE5E6" w14:textId="1229B447" w:rsidR="00A27938" w:rsidRPr="00A27938" w:rsidRDefault="003F1DA2" w:rsidP="00A27938">
            <w:pPr>
              <w:pStyle w:val="ListParagraph"/>
              <w:suppressAutoHyphens w:val="0"/>
              <w:autoSpaceDE w:val="0"/>
              <w:autoSpaceDN w:val="0"/>
              <w:bidi w:val="0"/>
              <w:adjustRightInd w:val="0"/>
              <w:spacing w:after="0" w:line="240" w:lineRule="auto"/>
              <w:ind w:leftChars="0" w:left="360" w:right="0" w:firstLineChars="0" w:firstLine="0"/>
              <w:jc w:val="both"/>
              <w:textDirection w:val="lrTb"/>
              <w:textAlignment w:val="auto"/>
              <w:outlineLvl w:val="9"/>
              <w:rPr>
                <w:rFonts w:asciiTheme="majorBidi" w:eastAsia="CIDFont+F7" w:hAnsiTheme="majorBidi" w:cstheme="majorBidi"/>
                <w:sz w:val="24"/>
                <w:szCs w:val="24"/>
              </w:rPr>
            </w:pPr>
            <w:r w:rsidRPr="003F1DA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ar-IQ"/>
              </w:rPr>
              <w:t>Basic Biomechanics (Susan J. Hall)</w:t>
            </w:r>
          </w:p>
        </w:tc>
      </w:tr>
      <w:tr w:rsidR="00A27938" w:rsidRPr="00BB1D3D" w14:paraId="2D2FB340" w14:textId="77777777" w:rsidTr="002F76E5">
        <w:trPr>
          <w:jc w:val="right"/>
        </w:trPr>
        <w:tc>
          <w:tcPr>
            <w:tcW w:w="5125" w:type="dxa"/>
          </w:tcPr>
          <w:p w14:paraId="29B4A9A7" w14:textId="77777777" w:rsidR="00A27938" w:rsidRDefault="00A27938" w:rsidP="00A27938">
            <w:pPr>
              <w:ind w:left="0" w:right="-426" w:hanging="2"/>
              <w:jc w:val="both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 w:hint="cs"/>
                <w:sz w:val="24"/>
                <w:szCs w:val="24"/>
                <w:rtl/>
              </w:rPr>
              <w:t>المراجع الرئيسية</w:t>
            </w:r>
          </w:p>
        </w:tc>
        <w:tc>
          <w:tcPr>
            <w:tcW w:w="4770" w:type="dxa"/>
            <w:vAlign w:val="center"/>
          </w:tcPr>
          <w:p w14:paraId="292FE34C" w14:textId="51BC3092" w:rsidR="00A27938" w:rsidRPr="00A27938" w:rsidRDefault="003F1DA2" w:rsidP="00A27938">
            <w:pPr>
              <w:pStyle w:val="ListParagraph"/>
              <w:suppressAutoHyphens w:val="0"/>
              <w:autoSpaceDE w:val="0"/>
              <w:autoSpaceDN w:val="0"/>
              <w:bidi w:val="0"/>
              <w:adjustRightInd w:val="0"/>
              <w:spacing w:after="0" w:line="240" w:lineRule="auto"/>
              <w:ind w:leftChars="0" w:right="0" w:firstLineChars="0" w:firstLine="0"/>
              <w:jc w:val="both"/>
              <w:textDirection w:val="lrTb"/>
              <w:textAlignment w:val="auto"/>
              <w:outlineLvl w:val="9"/>
              <w:rPr>
                <w:rFonts w:asciiTheme="majorBidi" w:eastAsia="CIDFont+F7" w:hAnsiTheme="majorBidi" w:cstheme="majorBidi"/>
                <w:sz w:val="24"/>
                <w:szCs w:val="24"/>
              </w:rPr>
            </w:pPr>
            <w:r w:rsidRPr="003F1DA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ar-IQ"/>
              </w:rPr>
              <w:t>Basic Biomechanics (Susan J. Hall)</w:t>
            </w:r>
          </w:p>
        </w:tc>
      </w:tr>
      <w:tr w:rsidR="00A27938" w14:paraId="6719969A" w14:textId="77777777" w:rsidTr="002F76E5">
        <w:trPr>
          <w:jc w:val="right"/>
        </w:trPr>
        <w:tc>
          <w:tcPr>
            <w:tcW w:w="5125" w:type="dxa"/>
          </w:tcPr>
          <w:p w14:paraId="19FC7385" w14:textId="77777777" w:rsidR="00A27938" w:rsidRDefault="00A27938" w:rsidP="00A27938">
            <w:pPr>
              <w:ind w:left="0" w:hanging="2"/>
              <w:jc w:val="both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 w:hint="cs"/>
                <w:sz w:val="24"/>
                <w:szCs w:val="24"/>
                <w:rtl/>
              </w:rPr>
              <w:t>الكتب والمراجع الساندة التي يوصي بها</w:t>
            </w:r>
          </w:p>
        </w:tc>
        <w:tc>
          <w:tcPr>
            <w:tcW w:w="4770" w:type="dxa"/>
            <w:vAlign w:val="center"/>
          </w:tcPr>
          <w:p w14:paraId="04E883EC" w14:textId="7BB764D5" w:rsidR="00A27938" w:rsidRPr="00A27938" w:rsidRDefault="003F1DA2" w:rsidP="00A27938">
            <w:pPr>
              <w:shd w:val="clear" w:color="auto" w:fill="FFFFFF"/>
              <w:bidi w:val="0"/>
              <w:ind w:left="0" w:right="-426" w:hanging="2"/>
              <w:jc w:val="both"/>
              <w:rPr>
                <w:rFonts w:asciiTheme="majorBidi" w:eastAsia="Cambria" w:hAnsiTheme="majorBidi" w:cstheme="majorBidi"/>
                <w:sz w:val="24"/>
                <w:szCs w:val="24"/>
              </w:rPr>
            </w:pPr>
            <w:r w:rsidRPr="003F1DA2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Journal of Biomechanics, ISSN 0021-9290</w:t>
            </w:r>
          </w:p>
        </w:tc>
      </w:tr>
      <w:tr w:rsidR="00A27938" w14:paraId="0A8C1502" w14:textId="77777777" w:rsidTr="002F76E5">
        <w:trPr>
          <w:jc w:val="right"/>
        </w:trPr>
        <w:tc>
          <w:tcPr>
            <w:tcW w:w="5125" w:type="dxa"/>
          </w:tcPr>
          <w:p w14:paraId="5BB36FAE" w14:textId="77777777" w:rsidR="00A27938" w:rsidRPr="00E87F21" w:rsidRDefault="00A27938" w:rsidP="00A27938">
            <w:pPr>
              <w:ind w:left="0" w:right="-426" w:hanging="2"/>
              <w:jc w:val="both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 w:hint="cs"/>
                <w:sz w:val="24"/>
                <w:szCs w:val="24"/>
                <w:rtl/>
              </w:rPr>
              <w:t>المراجع الالكترونية</w:t>
            </w:r>
          </w:p>
        </w:tc>
        <w:tc>
          <w:tcPr>
            <w:tcW w:w="4770" w:type="dxa"/>
            <w:vAlign w:val="center"/>
          </w:tcPr>
          <w:p w14:paraId="0DD048F8" w14:textId="796B45B6" w:rsidR="00A27938" w:rsidRPr="00A27938" w:rsidRDefault="003F1DA2" w:rsidP="00A27938">
            <w:pPr>
              <w:shd w:val="clear" w:color="auto" w:fill="FFFFFF"/>
              <w:bidi w:val="0"/>
              <w:ind w:left="0" w:right="-426" w:hanging="2"/>
              <w:jc w:val="both"/>
              <w:rPr>
                <w:rFonts w:asciiTheme="majorBidi" w:eastAsia="Cambria" w:hAnsiTheme="majorBidi" w:cstheme="majorBidi"/>
                <w:sz w:val="24"/>
                <w:szCs w:val="24"/>
              </w:rPr>
            </w:pPr>
            <w:r w:rsidRPr="003F1DA2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www.sciencedirect.com</w:t>
            </w:r>
          </w:p>
        </w:tc>
      </w:tr>
    </w:tbl>
    <w:p w14:paraId="57C87EE8" w14:textId="77777777" w:rsidR="00A40107" w:rsidRDefault="00A40107">
      <w:pPr>
        <w:shd w:val="clear" w:color="auto" w:fill="FFFFFF"/>
        <w:spacing w:before="240" w:after="200"/>
        <w:ind w:left="1" w:right="-426" w:hanging="3"/>
        <w:jc w:val="both"/>
        <w:rPr>
          <w:rFonts w:ascii="Arial" w:eastAsia="Arial" w:hAnsi="Arial" w:cs="Arial"/>
          <w:sz w:val="28"/>
          <w:szCs w:val="28"/>
        </w:rPr>
      </w:pPr>
    </w:p>
    <w:p w14:paraId="4453A93D" w14:textId="77777777" w:rsidR="00A40107" w:rsidRDefault="00A40107">
      <w:pPr>
        <w:shd w:val="clear" w:color="auto" w:fill="FFFFFF"/>
        <w:spacing w:after="240"/>
        <w:ind w:left="0" w:hanging="2"/>
        <w:jc w:val="left"/>
        <w:rPr>
          <w:sz w:val="24"/>
          <w:szCs w:val="24"/>
        </w:rPr>
      </w:pPr>
    </w:p>
    <w:sectPr w:rsidR="00A401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3" w:right="1797" w:bottom="1560" w:left="179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36030" w14:textId="77777777" w:rsidR="0065270A" w:rsidRDefault="0065270A">
      <w:pPr>
        <w:spacing w:line="240" w:lineRule="auto"/>
        <w:ind w:left="0" w:hanging="2"/>
      </w:pPr>
      <w:r>
        <w:separator/>
      </w:r>
    </w:p>
  </w:endnote>
  <w:endnote w:type="continuationSeparator" w:id="0">
    <w:p w14:paraId="6FFFB57B" w14:textId="77777777" w:rsidR="0065270A" w:rsidRDefault="0065270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IDFont+F7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16CBB" w14:textId="77777777" w:rsidR="00A40107" w:rsidRDefault="00A4010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8050C" w14:textId="77777777" w:rsidR="00A40107" w:rsidRDefault="00A4010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jc w:val="left"/>
      <w:rPr>
        <w:color w:val="000000"/>
      </w:rPr>
    </w:pPr>
  </w:p>
  <w:tbl>
    <w:tblPr>
      <w:tblStyle w:val="af1"/>
      <w:tblpPr w:leftFromText="187" w:rightFromText="187" w:vertAnchor="text" w:tblpY="1"/>
      <w:bidiVisual/>
      <w:tblW w:w="11161" w:type="dxa"/>
      <w:jc w:val="right"/>
      <w:tblLayout w:type="fixed"/>
      <w:tblLook w:val="0000" w:firstRow="0" w:lastRow="0" w:firstColumn="0" w:lastColumn="0" w:noHBand="0" w:noVBand="0"/>
    </w:tblPr>
    <w:tblGrid>
      <w:gridCol w:w="5023"/>
      <w:gridCol w:w="1116"/>
      <w:gridCol w:w="5022"/>
    </w:tblGrid>
    <w:tr w:rsidR="00A40107" w14:paraId="47738DDD" w14:textId="77777777">
      <w:trPr>
        <w:cantSplit/>
        <w:trHeight w:val="151"/>
        <w:jc w:val="right"/>
      </w:trPr>
      <w:tc>
        <w:tcPr>
          <w:tcW w:w="5023" w:type="dxa"/>
          <w:tcBorders>
            <w:bottom w:val="single" w:sz="4" w:space="0" w:color="4F81BD"/>
          </w:tcBorders>
        </w:tcPr>
        <w:p w14:paraId="7C765BFF" w14:textId="77777777" w:rsidR="00A40107" w:rsidRDefault="00A4010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  <w:tc>
        <w:tcPr>
          <w:tcW w:w="1116" w:type="dxa"/>
          <w:vMerge w:val="restart"/>
          <w:vAlign w:val="center"/>
        </w:tcPr>
        <w:p w14:paraId="63B44025" w14:textId="77777777" w:rsidR="00A40107" w:rsidRDefault="00D15819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textDirection w:val="lrTb"/>
            <w:rPr>
              <w:rFonts w:ascii="Cambria" w:eastAsia="Cambria" w:hAnsi="Cambria" w:cs="Cambria"/>
              <w:color w:val="000000"/>
              <w:sz w:val="22"/>
              <w:szCs w:val="22"/>
            </w:rPr>
          </w:pP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begin"/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instrText>PAGE</w:instrText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separate"/>
          </w:r>
          <w:r w:rsidR="00213E09">
            <w:rPr>
              <w:rFonts w:ascii="Calibri" w:eastAsia="Calibri" w:hAnsi="Calibri" w:cs="Calibri"/>
              <w:noProof/>
              <w:color w:val="000000"/>
              <w:sz w:val="22"/>
              <w:szCs w:val="22"/>
              <w:rtl/>
            </w:rPr>
            <w:t>1</w:t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end"/>
          </w:r>
        </w:p>
      </w:tc>
      <w:tc>
        <w:tcPr>
          <w:tcW w:w="5022" w:type="dxa"/>
          <w:tcBorders>
            <w:bottom w:val="single" w:sz="4" w:space="0" w:color="4F81BD"/>
          </w:tcBorders>
        </w:tcPr>
        <w:p w14:paraId="150DA4AF" w14:textId="77777777" w:rsidR="00A40107" w:rsidRDefault="00A4010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</w:tr>
    <w:tr w:rsidR="00A40107" w14:paraId="3C1CC169" w14:textId="77777777">
      <w:trPr>
        <w:cantSplit/>
        <w:trHeight w:val="150"/>
        <w:jc w:val="right"/>
      </w:trPr>
      <w:tc>
        <w:tcPr>
          <w:tcW w:w="5023" w:type="dxa"/>
          <w:tcBorders>
            <w:top w:val="single" w:sz="4" w:space="0" w:color="4F81BD"/>
          </w:tcBorders>
        </w:tcPr>
        <w:p w14:paraId="37162B48" w14:textId="77777777" w:rsidR="00A40107" w:rsidRDefault="00A4010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  <w:tc>
        <w:tcPr>
          <w:tcW w:w="1116" w:type="dxa"/>
          <w:vMerge/>
          <w:vAlign w:val="center"/>
        </w:tcPr>
        <w:p w14:paraId="68873462" w14:textId="77777777" w:rsidR="00A40107" w:rsidRDefault="00A4010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  <w:tc>
        <w:tcPr>
          <w:tcW w:w="5022" w:type="dxa"/>
          <w:tcBorders>
            <w:top w:val="single" w:sz="4" w:space="0" w:color="4F81BD"/>
          </w:tcBorders>
        </w:tcPr>
        <w:p w14:paraId="25F17B87" w14:textId="77777777" w:rsidR="00A40107" w:rsidRDefault="00A4010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</w:tr>
  </w:tbl>
  <w:p w14:paraId="3634AB0B" w14:textId="77777777" w:rsidR="00A40107" w:rsidRDefault="00A4010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4A551" w14:textId="77777777" w:rsidR="00A40107" w:rsidRDefault="00A4010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49224" w14:textId="77777777" w:rsidR="0065270A" w:rsidRDefault="0065270A">
      <w:pPr>
        <w:spacing w:line="240" w:lineRule="auto"/>
        <w:ind w:left="0" w:hanging="2"/>
      </w:pPr>
      <w:r>
        <w:separator/>
      </w:r>
    </w:p>
  </w:footnote>
  <w:footnote w:type="continuationSeparator" w:id="0">
    <w:p w14:paraId="768E7264" w14:textId="77777777" w:rsidR="0065270A" w:rsidRDefault="0065270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46033" w14:textId="77777777" w:rsidR="00A40107" w:rsidRDefault="00A4010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8E8CF" w14:textId="77777777" w:rsidR="00A40107" w:rsidRDefault="00A4010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54853" w14:textId="77777777" w:rsidR="00A40107" w:rsidRDefault="00A4010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27359"/>
    <w:multiLevelType w:val="hybridMultilevel"/>
    <w:tmpl w:val="C114D344"/>
    <w:lvl w:ilvl="0" w:tplc="9760DD16">
      <w:numFmt w:val="bullet"/>
      <w:lvlText w:val="-"/>
      <w:lvlJc w:val="left"/>
      <w:pPr>
        <w:ind w:left="358" w:hanging="360"/>
      </w:pPr>
      <w:rPr>
        <w:rFonts w:ascii="Times New Roman" w:eastAsia="Simplified Arab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" w15:restartNumberingAfterBreak="0">
    <w:nsid w:val="0FBF4C0B"/>
    <w:multiLevelType w:val="hybridMultilevel"/>
    <w:tmpl w:val="EA404A92"/>
    <w:lvl w:ilvl="0" w:tplc="9760DD16">
      <w:numFmt w:val="bullet"/>
      <w:lvlText w:val="-"/>
      <w:lvlJc w:val="left"/>
      <w:pPr>
        <w:ind w:left="356" w:hanging="360"/>
      </w:pPr>
      <w:rPr>
        <w:rFonts w:ascii="Times New Roman" w:eastAsia="Simplified Arab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 w15:restartNumberingAfterBreak="0">
    <w:nsid w:val="111C0C9C"/>
    <w:multiLevelType w:val="hybridMultilevel"/>
    <w:tmpl w:val="8446DF20"/>
    <w:lvl w:ilvl="0" w:tplc="A9BE70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B1BA5"/>
    <w:multiLevelType w:val="hybridMultilevel"/>
    <w:tmpl w:val="A39038C0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" w15:restartNumberingAfterBreak="0">
    <w:nsid w:val="35E67769"/>
    <w:multiLevelType w:val="hybridMultilevel"/>
    <w:tmpl w:val="A3928B36"/>
    <w:lvl w:ilvl="0" w:tplc="8B2225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94089"/>
    <w:multiLevelType w:val="multilevel"/>
    <w:tmpl w:val="0B16BD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43A844D1"/>
    <w:multiLevelType w:val="hybridMultilevel"/>
    <w:tmpl w:val="16F63912"/>
    <w:lvl w:ilvl="0" w:tplc="C0F40938">
      <w:start w:val="1"/>
      <w:numFmt w:val="decimal"/>
      <w:lvlText w:val="%1-"/>
      <w:lvlJc w:val="left"/>
      <w:pPr>
        <w:ind w:left="11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10" w:hanging="360"/>
      </w:pPr>
    </w:lvl>
    <w:lvl w:ilvl="2" w:tplc="0409001B" w:tentative="1">
      <w:start w:val="1"/>
      <w:numFmt w:val="lowerRoman"/>
      <w:lvlText w:val="%3."/>
      <w:lvlJc w:val="right"/>
      <w:pPr>
        <w:ind w:left="2630" w:hanging="180"/>
      </w:pPr>
    </w:lvl>
    <w:lvl w:ilvl="3" w:tplc="0409000F" w:tentative="1">
      <w:start w:val="1"/>
      <w:numFmt w:val="decimal"/>
      <w:lvlText w:val="%4."/>
      <w:lvlJc w:val="left"/>
      <w:pPr>
        <w:ind w:left="3350" w:hanging="360"/>
      </w:pPr>
    </w:lvl>
    <w:lvl w:ilvl="4" w:tplc="04090019" w:tentative="1">
      <w:start w:val="1"/>
      <w:numFmt w:val="lowerLetter"/>
      <w:lvlText w:val="%5."/>
      <w:lvlJc w:val="left"/>
      <w:pPr>
        <w:ind w:left="4070" w:hanging="360"/>
      </w:pPr>
    </w:lvl>
    <w:lvl w:ilvl="5" w:tplc="0409001B" w:tentative="1">
      <w:start w:val="1"/>
      <w:numFmt w:val="lowerRoman"/>
      <w:lvlText w:val="%6."/>
      <w:lvlJc w:val="right"/>
      <w:pPr>
        <w:ind w:left="4790" w:hanging="180"/>
      </w:pPr>
    </w:lvl>
    <w:lvl w:ilvl="6" w:tplc="0409000F" w:tentative="1">
      <w:start w:val="1"/>
      <w:numFmt w:val="decimal"/>
      <w:lvlText w:val="%7."/>
      <w:lvlJc w:val="left"/>
      <w:pPr>
        <w:ind w:left="5510" w:hanging="360"/>
      </w:pPr>
    </w:lvl>
    <w:lvl w:ilvl="7" w:tplc="04090019" w:tentative="1">
      <w:start w:val="1"/>
      <w:numFmt w:val="lowerLetter"/>
      <w:lvlText w:val="%8."/>
      <w:lvlJc w:val="left"/>
      <w:pPr>
        <w:ind w:left="6230" w:hanging="360"/>
      </w:pPr>
    </w:lvl>
    <w:lvl w:ilvl="8" w:tplc="0409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7" w15:restartNumberingAfterBreak="0">
    <w:nsid w:val="494F2558"/>
    <w:multiLevelType w:val="hybridMultilevel"/>
    <w:tmpl w:val="38B86D0A"/>
    <w:lvl w:ilvl="0" w:tplc="7C0E8360">
      <w:start w:val="1"/>
      <w:numFmt w:val="decimal"/>
      <w:lvlText w:val="%1."/>
      <w:lvlJc w:val="left"/>
      <w:pPr>
        <w:ind w:left="720" w:hanging="360"/>
      </w:pPr>
      <w:rPr>
        <w:rFonts w:asciiTheme="majorBidi" w:eastAsia="CIDFont+F7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6C3D20"/>
    <w:multiLevelType w:val="multilevel"/>
    <w:tmpl w:val="6B32C21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65B47B3B"/>
    <w:multiLevelType w:val="multilevel"/>
    <w:tmpl w:val="A7D05A70"/>
    <w:lvl w:ilvl="0">
      <w:start w:val="1"/>
      <w:numFmt w:val="bullet"/>
      <w:lvlText w:val="●"/>
      <w:lvlJc w:val="left"/>
      <w:pPr>
        <w:ind w:left="153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25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97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9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41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13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85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57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9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6A1D2A64"/>
    <w:multiLevelType w:val="hybridMultilevel"/>
    <w:tmpl w:val="C7DE353E"/>
    <w:lvl w:ilvl="0" w:tplc="8F4247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4411DA"/>
    <w:multiLevelType w:val="multilevel"/>
    <w:tmpl w:val="32DC877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725A27D9"/>
    <w:multiLevelType w:val="multilevel"/>
    <w:tmpl w:val="C3E84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Theme="majorBidi" w:eastAsia="CIDFont+F7" w:hAnsiTheme="majorBidi" w:cstheme="majorBidi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7D9B07B1"/>
    <w:multiLevelType w:val="hybridMultilevel"/>
    <w:tmpl w:val="5FE4247A"/>
    <w:lvl w:ilvl="0" w:tplc="9760DD16">
      <w:numFmt w:val="bullet"/>
      <w:lvlText w:val="-"/>
      <w:lvlJc w:val="left"/>
      <w:pPr>
        <w:ind w:left="356" w:hanging="360"/>
      </w:pPr>
      <w:rPr>
        <w:rFonts w:ascii="Times New Roman" w:eastAsia="Simplified Arab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5"/>
  </w:num>
  <w:num w:numId="5">
    <w:abstractNumId w:val="6"/>
  </w:num>
  <w:num w:numId="6">
    <w:abstractNumId w:val="2"/>
  </w:num>
  <w:num w:numId="7">
    <w:abstractNumId w:val="12"/>
  </w:num>
  <w:num w:numId="8">
    <w:abstractNumId w:val="7"/>
  </w:num>
  <w:num w:numId="9">
    <w:abstractNumId w:val="10"/>
  </w:num>
  <w:num w:numId="10">
    <w:abstractNumId w:val="4"/>
  </w:num>
  <w:num w:numId="11">
    <w:abstractNumId w:val="3"/>
  </w:num>
  <w:num w:numId="12">
    <w:abstractNumId w:val="0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107"/>
    <w:rsid w:val="001A05F8"/>
    <w:rsid w:val="00212A56"/>
    <w:rsid w:val="00213E09"/>
    <w:rsid w:val="003C3D01"/>
    <w:rsid w:val="003D4F3A"/>
    <w:rsid w:val="003F1DA2"/>
    <w:rsid w:val="0065270A"/>
    <w:rsid w:val="0074133A"/>
    <w:rsid w:val="00765852"/>
    <w:rsid w:val="007D1393"/>
    <w:rsid w:val="007D30FD"/>
    <w:rsid w:val="0083383E"/>
    <w:rsid w:val="008C1FDD"/>
    <w:rsid w:val="00A27938"/>
    <w:rsid w:val="00A40107"/>
    <w:rsid w:val="00A65AB0"/>
    <w:rsid w:val="00AC7558"/>
    <w:rsid w:val="00AD7D32"/>
    <w:rsid w:val="00BB1D3D"/>
    <w:rsid w:val="00D15819"/>
    <w:rsid w:val="00DE7CC1"/>
    <w:rsid w:val="00E8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A3897"/>
  <w15:docId w15:val="{BCF01009-0745-405A-8659-C2DA79BCD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GB" w:bidi="ar-SA"/>
      </w:rPr>
    </w:rPrDefault>
    <w:pPrDefault>
      <w:pPr>
        <w:bidi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6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</w:pPr>
    <w:rPr>
      <w:b/>
      <w:bCs/>
      <w:szCs w:val="32"/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jc w:val="center"/>
      <w:outlineLvl w:val="2"/>
    </w:pPr>
    <w:rPr>
      <w:b/>
      <w:bCs/>
      <w:szCs w:val="3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bidi w:val="0"/>
      <w:spacing w:line="216" w:lineRule="auto"/>
      <w:contextualSpacing/>
      <w:jc w:val="left"/>
    </w:pPr>
    <w:rPr>
      <w:rFonts w:ascii="Calibri Light" w:hAnsi="Calibri Light"/>
      <w:color w:val="404040"/>
      <w:spacing w:val="-10"/>
      <w:kern w:val="28"/>
      <w:sz w:val="56"/>
      <w:szCs w:val="56"/>
    </w:rPr>
  </w:style>
  <w:style w:type="paragraph" w:styleId="BodyText">
    <w:name w:val="Body Text"/>
    <w:basedOn w:val="Normal"/>
    <w:pPr>
      <w:jc w:val="center"/>
    </w:pPr>
    <w:rPr>
      <w:b/>
      <w:bCs/>
      <w:szCs w:val="36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FooterChar">
    <w:name w:val="Footer Char"/>
    <w:rPr>
      <w:w w:val="100"/>
      <w:position w:val="-1"/>
      <w:effect w:val="none"/>
      <w:vertAlign w:val="baseline"/>
      <w:cs w:val="0"/>
      <w:em w:val="none"/>
      <w:lang w:val="en-US" w:eastAsia="en-US" w:bidi="ar-SA"/>
    </w:r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ListParagraph1">
    <w:name w:val="List Paragraph1"/>
    <w:basedOn w:val="Normal"/>
    <w:pPr>
      <w:ind w:left="720" w:right="720"/>
    </w:pPr>
  </w:style>
  <w:style w:type="paragraph" w:styleId="BalloonText">
    <w:name w:val="Balloon Text"/>
    <w:basedOn w:val="Normal"/>
    <w:rPr>
      <w:rFonts w:ascii="Tahoma" w:hAnsi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LightShading-Accent2">
    <w:name w:val="Light Shading Accent 2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943634"/>
      <w:position w:val="-1"/>
      <w:sz w:val="22"/>
      <w:szCs w:val="22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</w:style>
  <w:style w:type="table" w:styleId="MediumShading1-Accent2">
    <w:name w:val="Medium Shading 1 Accent 2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</w:style>
  <w:style w:type="table" w:styleId="LightGrid-Accent2">
    <w:name w:val="Light Grid Accent 2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</w:style>
  <w:style w:type="table" w:customStyle="1" w:styleId="-11">
    <w:name w:val="شبكة فاتحة - تمييز 11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</w:style>
  <w:style w:type="table" w:customStyle="1" w:styleId="-110">
    <w:name w:val="قائمة فاتحة - تمييز 11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</w:style>
  <w:style w:type="table" w:styleId="GridTable2-Accent3">
    <w:name w:val="Grid Table 2 Accent 3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</w:style>
  <w:style w:type="table" w:styleId="GridTable4-Accent3">
    <w:name w:val="Grid Table 4 Accent 3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</w:style>
  <w:style w:type="table" w:styleId="GridTable4-Accent4">
    <w:name w:val="Grid Table 4 Accent 4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</w:style>
  <w:style w:type="table" w:styleId="MediumGrid1-Accent1">
    <w:name w:val="Medium Grid 1 Accent 1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 w:righ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uiPriority w:val="5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Arial"/>
      <w:position w:val="-1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character" w:customStyle="1" w:styleId="NoSpacingChar">
    <w:name w:val="No Spacing Char"/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/>
    </w:rPr>
  </w:style>
  <w:style w:type="character" w:customStyle="1" w:styleId="HeaderChar">
    <w:name w:val="Header Char"/>
    <w:rPr>
      <w:w w:val="100"/>
      <w:position w:val="-1"/>
      <w:effect w:val="none"/>
      <w:vertAlign w:val="baseline"/>
      <w:cs w:val="0"/>
      <w:em w:val="none"/>
    </w:rPr>
  </w:style>
  <w:style w:type="table" w:styleId="MediumGrid2-Accent1">
    <w:name w:val="Medium Grid 2 Accent 1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mbria" w:hAnsi="Cambria"/>
      <w:color w:val="000000"/>
      <w:position w:val="-1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</w:style>
  <w:style w:type="character" w:customStyle="1" w:styleId="TitleChar">
    <w:name w:val="Title Char"/>
    <w:rPr>
      <w:rFonts w:ascii="Calibri Light" w:hAnsi="Calibri Light"/>
      <w:color w:val="404040"/>
      <w:spacing w:val="-10"/>
      <w:w w:val="100"/>
      <w:kern w:val="28"/>
      <w:position w:val="-1"/>
      <w:sz w:val="56"/>
      <w:szCs w:val="56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spacing w:after="160" w:line="259" w:lineRule="auto"/>
      <w:jc w:val="left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SubtitleChar">
    <w:name w:val="Subtitle Char"/>
    <w:rPr>
      <w:rFonts w:ascii="Calibri" w:hAnsi="Calibri"/>
      <w:color w:val="5A5A5A"/>
      <w:spacing w:val="15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MediumGrid21">
    <w:name w:val="Medium Grid 21"/>
    <w:pPr>
      <w:suppressAutoHyphens/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Calibri" w:hAnsi="Calibri" w:cs="Traditional Arabic"/>
      <w:position w:val="-1"/>
      <w:sz w:val="22"/>
      <w:szCs w:val="32"/>
      <w:lang w:eastAsia="en-US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styleId="ListTable3-Accent5">
    <w:name w:val="List Table 3 Accent 5"/>
    <w:basedOn w:val="TableNormal"/>
    <w:uiPriority w:val="46"/>
    <w:rsid w:val="0074133A"/>
    <w:pPr>
      <w:bidi w:val="0"/>
    </w:pPr>
    <w:rPr>
      <w:lang w:eastAsia="en-US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AC7558"/>
    <w:pPr>
      <w:suppressAutoHyphens w:val="0"/>
      <w:bidi w:val="0"/>
      <w:spacing w:before="100" w:beforeAutospacing="1" w:after="100" w:afterAutospacing="1" w:line="240" w:lineRule="auto"/>
      <w:ind w:leftChars="0" w:left="0" w:firstLineChars="0" w:firstLine="0"/>
      <w:jc w:val="left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Xg016kg6QIr3SyJCVFxGDJOdng==">CgMxLjA4AHIhMUxmVk1JcFdVQlAxbjlKUWlMZkFydVZTMUpHNTVLcE1M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Lez</dc:creator>
  <cp:lastModifiedBy>Mustafa Sabry</cp:lastModifiedBy>
  <cp:revision>9</cp:revision>
  <dcterms:created xsi:type="dcterms:W3CDTF">2024-03-19T07:26:00Z</dcterms:created>
  <dcterms:modified xsi:type="dcterms:W3CDTF">2024-04-20T12:49:00Z</dcterms:modified>
</cp:coreProperties>
</file>